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5E" w:rsidRPr="00A021E8" w:rsidRDefault="00D6715E" w:rsidP="00D6715E">
      <w:pPr>
        <w:jc w:val="center"/>
        <w:rPr>
          <w:rFonts w:ascii="Times New Roman" w:hAnsi="Times New Roman" w:cs="Times New Roman"/>
          <w:b/>
          <w:sz w:val="28"/>
          <w:szCs w:val="28"/>
          <w:lang w:val="lt-LT"/>
        </w:rPr>
      </w:pPr>
      <w:r w:rsidRPr="00A021E8">
        <w:rPr>
          <w:rFonts w:ascii="Times New Roman" w:hAnsi="Times New Roman" w:cs="Times New Roman"/>
          <w:b/>
          <w:sz w:val="28"/>
          <w:szCs w:val="28"/>
          <w:lang w:val="lt-LT"/>
        </w:rPr>
        <w:t xml:space="preserve">LŽŪBA </w:t>
      </w:r>
      <w:r w:rsidR="003C0181">
        <w:rPr>
          <w:rFonts w:ascii="Times New Roman" w:hAnsi="Times New Roman" w:cs="Times New Roman"/>
          <w:b/>
          <w:sz w:val="28"/>
          <w:szCs w:val="28"/>
          <w:lang w:val="lt-LT"/>
        </w:rPr>
        <w:t xml:space="preserve">klausimai, </w:t>
      </w:r>
      <w:r w:rsidRPr="00A021E8">
        <w:rPr>
          <w:rFonts w:ascii="Times New Roman" w:hAnsi="Times New Roman" w:cs="Times New Roman"/>
          <w:b/>
          <w:sz w:val="28"/>
          <w:szCs w:val="28"/>
          <w:lang w:val="lt-LT"/>
        </w:rPr>
        <w:t>pastabos ir pasiūlymai</w:t>
      </w:r>
    </w:p>
    <w:p w:rsidR="00D6715E" w:rsidRPr="00A021E8" w:rsidRDefault="00D6715E" w:rsidP="00D6715E">
      <w:pPr>
        <w:jc w:val="center"/>
        <w:rPr>
          <w:rFonts w:ascii="Times New Roman" w:hAnsi="Times New Roman" w:cs="Times New Roman"/>
          <w:b/>
          <w:sz w:val="28"/>
          <w:szCs w:val="28"/>
          <w:lang w:val="lt-LT"/>
        </w:rPr>
      </w:pPr>
      <w:r w:rsidRPr="00A021E8">
        <w:rPr>
          <w:rFonts w:ascii="Times New Roman" w:hAnsi="Times New Roman" w:cs="Times New Roman"/>
          <w:b/>
          <w:sz w:val="28"/>
          <w:szCs w:val="28"/>
          <w:lang w:val="lt-LT"/>
        </w:rPr>
        <w:t>LIETUVOS RESPUBLIKOS NACIONALINIS ENERGETIKOS IR KLIMATO SRITIES VEIKSMŲ PLANUI 2021-2030 m.</w:t>
      </w:r>
    </w:p>
    <w:p w:rsidR="00B87EE1" w:rsidRPr="00FD483C" w:rsidRDefault="00FD483C" w:rsidP="0030145D">
      <w:pPr>
        <w:rPr>
          <w:rFonts w:ascii="Times New Roman" w:hAnsi="Times New Roman" w:cs="Times New Roman"/>
          <w:b/>
          <w:color w:val="C00000"/>
          <w:sz w:val="24"/>
          <w:szCs w:val="24"/>
          <w:lang w:val="lt-LT"/>
        </w:rPr>
      </w:pPr>
      <w:r w:rsidRPr="00FD483C">
        <w:rPr>
          <w:rFonts w:ascii="Times New Roman" w:hAnsi="Times New Roman" w:cs="Times New Roman"/>
          <w:b/>
          <w:color w:val="C00000"/>
          <w:sz w:val="24"/>
          <w:szCs w:val="24"/>
          <w:lang w:val="lt-LT"/>
        </w:rPr>
        <w:t>Pagrindinis BŽŪP 2021-2027 m. akcentas yra žemės ūkyje naudojamų metodų tvarumas, t.y. ji yra orientuota į technologijas, todėl pagrindinį vaidmenį parenkant BŽŪP priemones turi vaidinti ne LAEI, bet Žem</w:t>
      </w:r>
      <w:r w:rsidR="00244E6E">
        <w:rPr>
          <w:rFonts w:ascii="Times New Roman" w:hAnsi="Times New Roman" w:cs="Times New Roman"/>
          <w:b/>
          <w:color w:val="C00000"/>
          <w:sz w:val="24"/>
          <w:szCs w:val="24"/>
          <w:lang w:val="lt-LT"/>
        </w:rPr>
        <w:t xml:space="preserve">ės ūkio </w:t>
      </w:r>
      <w:r w:rsidR="00287FDA">
        <w:rPr>
          <w:rFonts w:ascii="Times New Roman" w:hAnsi="Times New Roman" w:cs="Times New Roman"/>
          <w:b/>
          <w:color w:val="C00000"/>
          <w:sz w:val="24"/>
          <w:szCs w:val="24"/>
          <w:lang w:val="lt-LT"/>
        </w:rPr>
        <w:t xml:space="preserve">technologijų </w:t>
      </w:r>
      <w:r w:rsidRPr="00FD483C">
        <w:rPr>
          <w:rFonts w:ascii="Times New Roman" w:hAnsi="Times New Roman" w:cs="Times New Roman"/>
          <w:b/>
          <w:color w:val="C00000"/>
          <w:sz w:val="24"/>
          <w:szCs w:val="24"/>
          <w:lang w:val="lt-LT"/>
        </w:rPr>
        <w:t>mokslų atstovai ir žemės ūkio technologijų taikymo praktiką atstovaujanti savivalda.</w:t>
      </w:r>
    </w:p>
    <w:p w:rsidR="00D6715E" w:rsidRPr="001738FF" w:rsidRDefault="00D6715E" w:rsidP="00D6715E">
      <w:pPr>
        <w:rPr>
          <w:rFonts w:ascii="Times New Roman" w:hAnsi="Times New Roman" w:cs="Times New Roman"/>
          <w:sz w:val="24"/>
          <w:szCs w:val="24"/>
          <w:lang w:val="lt-LT"/>
        </w:rPr>
      </w:pPr>
      <w:r w:rsidRPr="001738FF">
        <w:rPr>
          <w:rFonts w:ascii="Times New Roman" w:hAnsi="Times New Roman" w:cs="Times New Roman"/>
          <w:b/>
          <w:sz w:val="24"/>
          <w:szCs w:val="24"/>
          <w:lang w:val="lt-LT"/>
        </w:rPr>
        <w:t>Planuojamų žemės ūkio sektoriaus priemonių finansavimas</w:t>
      </w:r>
      <w:r w:rsidRPr="001738FF">
        <w:rPr>
          <w:rFonts w:ascii="Times New Roman" w:hAnsi="Times New Roman" w:cs="Times New Roman"/>
          <w:sz w:val="24"/>
          <w:szCs w:val="24"/>
          <w:lang w:val="lt-LT"/>
        </w:rPr>
        <w:t xml:space="preserve">. Didžioji dalis investicijų skiriama neariminės technologijos naudojimui skatinti, paramai ūkiams teikti už ilgalaikius įsipareigojimus, susijusius su klimato kaitos švelninimu, ir investicinė parama klimatui palankiems ūkininkavimo metodams gyvulininkystės ūkiuose diegti. Bendras sektoriaus lėšų poreikis yra 766 MEUR, iš jų viešųjų lėšų – 627 MEUR, privačių – 139 MEUR, tiesioginėms išmokoms bus skirta 256 MEUR. Viešųjų lėšų portfelį daugiausia sudarys 2021– 2027 m. </w:t>
      </w:r>
      <w:r w:rsidRPr="00B87EE1">
        <w:rPr>
          <w:rFonts w:ascii="Times New Roman" w:hAnsi="Times New Roman" w:cs="Times New Roman"/>
          <w:sz w:val="24"/>
          <w:szCs w:val="24"/>
          <w:u w:val="single"/>
          <w:lang w:val="lt-LT"/>
        </w:rPr>
        <w:t>EŽŪFKP ir EŽŪGF</w:t>
      </w:r>
      <w:r w:rsidRPr="001738FF">
        <w:rPr>
          <w:rFonts w:ascii="Times New Roman" w:hAnsi="Times New Roman" w:cs="Times New Roman"/>
          <w:sz w:val="24"/>
          <w:szCs w:val="24"/>
          <w:lang w:val="lt-LT"/>
        </w:rPr>
        <w:t>.</w:t>
      </w:r>
    </w:p>
    <w:p w:rsidR="00D6715E" w:rsidRPr="00A021E8" w:rsidRDefault="00EC75BF" w:rsidP="0030145D">
      <w:pPr>
        <w:rPr>
          <w:rFonts w:ascii="Times New Roman" w:hAnsi="Times New Roman" w:cs="Times New Roman"/>
          <w:b/>
          <w:sz w:val="28"/>
          <w:szCs w:val="28"/>
          <w:lang w:val="lt-LT"/>
        </w:rPr>
      </w:pPr>
      <w:r w:rsidRPr="00A021E8">
        <w:rPr>
          <w:rFonts w:ascii="Times New Roman" w:hAnsi="Times New Roman" w:cs="Times New Roman"/>
          <w:b/>
          <w:sz w:val="28"/>
          <w:szCs w:val="28"/>
          <w:lang w:val="lt-LT"/>
        </w:rPr>
        <w:t xml:space="preserve">I </w:t>
      </w:r>
      <w:r w:rsidR="00D6715E" w:rsidRPr="00A021E8">
        <w:rPr>
          <w:rFonts w:ascii="Times New Roman" w:hAnsi="Times New Roman" w:cs="Times New Roman"/>
          <w:b/>
          <w:sz w:val="28"/>
          <w:szCs w:val="28"/>
          <w:lang w:val="lt-LT"/>
        </w:rPr>
        <w:t xml:space="preserve">LŽŪBA pastaba. Paryžiaus susitarimo 2 str. (1) (b) ir (c) </w:t>
      </w:r>
      <w:r w:rsidR="00A021E8" w:rsidRPr="00A021E8">
        <w:rPr>
          <w:rFonts w:ascii="Times New Roman" w:hAnsi="Times New Roman" w:cs="Times New Roman"/>
          <w:b/>
          <w:sz w:val="28"/>
          <w:szCs w:val="28"/>
          <w:lang w:val="lt-LT"/>
        </w:rPr>
        <w:t>Susitarimo Š</w:t>
      </w:r>
      <w:r w:rsidR="00D6715E" w:rsidRPr="00A021E8">
        <w:rPr>
          <w:rFonts w:ascii="Times New Roman" w:hAnsi="Times New Roman" w:cs="Times New Roman"/>
          <w:b/>
          <w:sz w:val="28"/>
          <w:szCs w:val="28"/>
          <w:lang w:val="lt-LT"/>
        </w:rPr>
        <w:t>alys įsipareigojo:</w:t>
      </w:r>
    </w:p>
    <w:p w:rsidR="00D6715E" w:rsidRPr="001738FF" w:rsidRDefault="00D6715E" w:rsidP="0030145D">
      <w:pPr>
        <w:rPr>
          <w:rFonts w:ascii="Times New Roman" w:hAnsi="Times New Roman" w:cs="Times New Roman"/>
          <w:b/>
          <w:sz w:val="24"/>
          <w:szCs w:val="24"/>
          <w:u w:val="single"/>
          <w:lang w:val="lt-LT"/>
        </w:rPr>
      </w:pPr>
      <w:r w:rsidRPr="001738FF">
        <w:rPr>
          <w:rFonts w:ascii="Times New Roman" w:hAnsi="Times New Roman" w:cs="Times New Roman"/>
          <w:sz w:val="24"/>
          <w:szCs w:val="24"/>
          <w:lang w:val="lt-LT"/>
        </w:rPr>
        <w:t>“b)</w:t>
      </w:r>
      <w:r w:rsidRPr="001738FF">
        <w:rPr>
          <w:rFonts w:ascii="Times New Roman" w:hAnsi="Times New Roman" w:cs="Times New Roman"/>
          <w:sz w:val="24"/>
          <w:szCs w:val="24"/>
          <w:lang w:val="lt-LT"/>
        </w:rPr>
        <w:tab/>
        <w:t xml:space="preserve">didinti gebėjimą prisitaikyti prie neigiamo klimato kaitos poveikio ir skatinti atsparumą klimato kaitai ir mažu išmetamųjų šiltnamio efektą sukeliančių dujų kiekiu pasižyminčią plėtrą tokiu būdu, </w:t>
      </w:r>
      <w:r w:rsidRPr="001738FF">
        <w:rPr>
          <w:rFonts w:ascii="Times New Roman" w:hAnsi="Times New Roman" w:cs="Times New Roman"/>
          <w:b/>
          <w:sz w:val="24"/>
          <w:szCs w:val="24"/>
          <w:u w:val="single"/>
          <w:lang w:val="lt-LT"/>
        </w:rPr>
        <w:t>kad nekiltų grėsmė maisto gamybai</w:t>
      </w:r>
    </w:p>
    <w:p w:rsidR="00D6715E" w:rsidRPr="001738FF" w:rsidRDefault="00D6715E" w:rsidP="0030145D">
      <w:pPr>
        <w:rPr>
          <w:rFonts w:ascii="Times New Roman" w:hAnsi="Times New Roman" w:cs="Times New Roman"/>
          <w:b/>
          <w:sz w:val="24"/>
          <w:szCs w:val="24"/>
          <w:u w:val="single"/>
          <w:lang w:val="lt-LT"/>
        </w:rPr>
      </w:pPr>
      <w:r w:rsidRPr="001738FF">
        <w:rPr>
          <w:rFonts w:ascii="Times New Roman" w:hAnsi="Times New Roman" w:cs="Times New Roman"/>
          <w:sz w:val="24"/>
          <w:szCs w:val="24"/>
          <w:lang w:val="lt-LT"/>
        </w:rPr>
        <w:t>c)</w:t>
      </w:r>
      <w:r w:rsidRPr="001738FF">
        <w:rPr>
          <w:rFonts w:ascii="Times New Roman" w:hAnsi="Times New Roman" w:cs="Times New Roman"/>
          <w:sz w:val="24"/>
          <w:szCs w:val="24"/>
          <w:lang w:val="lt-LT"/>
        </w:rPr>
        <w:tab/>
        <w:t xml:space="preserve">užtikrinti, kad </w:t>
      </w:r>
      <w:r w:rsidRPr="001738FF">
        <w:rPr>
          <w:rFonts w:ascii="Times New Roman" w:hAnsi="Times New Roman" w:cs="Times New Roman"/>
          <w:b/>
          <w:sz w:val="24"/>
          <w:szCs w:val="24"/>
          <w:u w:val="single"/>
          <w:lang w:val="lt-LT"/>
        </w:rPr>
        <w:t>skiriamas finansavimas atitiktų išmetamųjų šiltnamio efektą sukeliančių dujų kiekio mažėjimo trajektoriją ir klimato kaitai atsparią plėtrą.”</w:t>
      </w:r>
    </w:p>
    <w:p w:rsidR="00D6715E" w:rsidRPr="001738FF" w:rsidRDefault="00D6715E" w:rsidP="0030145D">
      <w:pPr>
        <w:rPr>
          <w:rFonts w:ascii="Times New Roman" w:hAnsi="Times New Roman" w:cs="Times New Roman"/>
          <w:sz w:val="24"/>
          <w:szCs w:val="24"/>
          <w:lang w:val="lt-LT"/>
        </w:rPr>
      </w:pPr>
      <w:r w:rsidRPr="001738FF">
        <w:rPr>
          <w:rFonts w:ascii="Times New Roman" w:hAnsi="Times New Roman" w:cs="Times New Roman"/>
          <w:sz w:val="24"/>
          <w:szCs w:val="24"/>
          <w:lang w:val="lt-LT"/>
        </w:rPr>
        <w:t xml:space="preserve">Akivaizdu, </w:t>
      </w:r>
      <w:r w:rsidR="00EC75BF" w:rsidRPr="001738FF">
        <w:rPr>
          <w:rFonts w:ascii="Times New Roman" w:hAnsi="Times New Roman" w:cs="Times New Roman"/>
          <w:sz w:val="24"/>
          <w:szCs w:val="24"/>
          <w:lang w:val="lt-LT"/>
        </w:rPr>
        <w:t>jog pagal Paryžiaus susitarimą</w:t>
      </w:r>
      <w:r w:rsidRPr="001738FF">
        <w:rPr>
          <w:rFonts w:ascii="Times New Roman" w:hAnsi="Times New Roman" w:cs="Times New Roman"/>
          <w:sz w:val="24"/>
          <w:szCs w:val="24"/>
          <w:lang w:val="lt-LT"/>
        </w:rPr>
        <w:t xml:space="preserve"> finansavimas</w:t>
      </w:r>
      <w:r w:rsidR="00EC75BF" w:rsidRPr="001738FF">
        <w:rPr>
          <w:rFonts w:ascii="Times New Roman" w:hAnsi="Times New Roman" w:cs="Times New Roman"/>
          <w:sz w:val="24"/>
          <w:szCs w:val="24"/>
          <w:lang w:val="lt-LT"/>
        </w:rPr>
        <w:t>, skiriamas remti</w:t>
      </w:r>
      <w:r w:rsidRPr="001738FF">
        <w:rPr>
          <w:rFonts w:ascii="Times New Roman" w:hAnsi="Times New Roman" w:cs="Times New Roman"/>
          <w:sz w:val="24"/>
          <w:szCs w:val="24"/>
          <w:lang w:val="lt-LT"/>
        </w:rPr>
        <w:t xml:space="preserve"> šiltnamio dujų efektą sukelianč</w:t>
      </w:r>
      <w:r w:rsidR="00EC75BF" w:rsidRPr="001738FF">
        <w:rPr>
          <w:rFonts w:ascii="Times New Roman" w:hAnsi="Times New Roman" w:cs="Times New Roman"/>
          <w:sz w:val="24"/>
          <w:szCs w:val="24"/>
          <w:lang w:val="lt-LT"/>
        </w:rPr>
        <w:t>ių dujų kiekį mažinančias pastangas negali būti tapatinamas su BŽŪP tikslais (apytikriai apie 50 proc. KPP 2021-2027 m. skiriamų lėšų), o turi būti vykdomas iš Nacionalinio biudžeto tikslinių lėšų.</w:t>
      </w:r>
    </w:p>
    <w:p w:rsidR="00912756" w:rsidRPr="00A021E8" w:rsidRDefault="00A21C9F" w:rsidP="0030145D">
      <w:pPr>
        <w:rPr>
          <w:rFonts w:ascii="Times New Roman" w:hAnsi="Times New Roman" w:cs="Times New Roman"/>
          <w:b/>
          <w:sz w:val="28"/>
          <w:szCs w:val="28"/>
          <w:lang w:val="lt-LT"/>
        </w:rPr>
      </w:pPr>
      <w:r w:rsidRPr="00A021E8">
        <w:rPr>
          <w:rFonts w:ascii="Times New Roman" w:hAnsi="Times New Roman" w:cs="Times New Roman"/>
          <w:b/>
          <w:sz w:val="28"/>
          <w:szCs w:val="28"/>
          <w:lang w:val="lt-LT"/>
        </w:rPr>
        <w:t>II LŽŪBA pas</w:t>
      </w:r>
      <w:r w:rsidR="00F6222D" w:rsidRPr="00A021E8">
        <w:rPr>
          <w:rFonts w:ascii="Times New Roman" w:hAnsi="Times New Roman" w:cs="Times New Roman"/>
          <w:b/>
          <w:sz w:val="28"/>
          <w:szCs w:val="28"/>
          <w:lang w:val="lt-LT"/>
        </w:rPr>
        <w:t>t</w:t>
      </w:r>
      <w:r w:rsidRPr="00A021E8">
        <w:rPr>
          <w:rFonts w:ascii="Times New Roman" w:hAnsi="Times New Roman" w:cs="Times New Roman"/>
          <w:b/>
          <w:sz w:val="28"/>
          <w:szCs w:val="28"/>
          <w:lang w:val="lt-LT"/>
        </w:rPr>
        <w:t>abų grupė</w:t>
      </w:r>
      <w:r w:rsidR="00222A05">
        <w:rPr>
          <w:rFonts w:ascii="Times New Roman" w:hAnsi="Times New Roman" w:cs="Times New Roman"/>
          <w:b/>
          <w:sz w:val="28"/>
          <w:szCs w:val="28"/>
          <w:lang w:val="lt-LT"/>
        </w:rPr>
        <w:t xml:space="preserve"> (kaip visuma priemonių)</w:t>
      </w:r>
      <w:r w:rsidRPr="00A021E8">
        <w:rPr>
          <w:rFonts w:ascii="Times New Roman" w:hAnsi="Times New Roman" w:cs="Times New Roman"/>
          <w:b/>
          <w:sz w:val="28"/>
          <w:szCs w:val="28"/>
          <w:lang w:val="lt-LT"/>
        </w:rPr>
        <w:t xml:space="preserve"> </w:t>
      </w:r>
      <w:r w:rsidR="0030145D" w:rsidRPr="00A021E8">
        <w:rPr>
          <w:rFonts w:ascii="Times New Roman" w:hAnsi="Times New Roman" w:cs="Times New Roman"/>
          <w:b/>
          <w:sz w:val="28"/>
          <w:szCs w:val="28"/>
          <w:lang w:val="lt-LT"/>
        </w:rPr>
        <w:t>3.1.1.5. lentelė. Planuojamos politikos priemonės žemės ūkio sektoriuje iki 2030 m. (79 psl.)</w:t>
      </w:r>
    </w:p>
    <w:tbl>
      <w:tblPr>
        <w:tblStyle w:val="TableGrid"/>
        <w:tblW w:w="0" w:type="auto"/>
        <w:tblLook w:val="04A0" w:firstRow="1" w:lastRow="0" w:firstColumn="1" w:lastColumn="0" w:noHBand="0" w:noVBand="1"/>
      </w:tblPr>
      <w:tblGrid>
        <w:gridCol w:w="5160"/>
        <w:gridCol w:w="5035"/>
      </w:tblGrid>
      <w:tr w:rsidR="00984E31" w:rsidRPr="00984E31" w:rsidTr="00CA501F">
        <w:tc>
          <w:tcPr>
            <w:tcW w:w="0" w:type="auto"/>
          </w:tcPr>
          <w:p w:rsidR="00984E31" w:rsidRPr="004C62B6" w:rsidRDefault="004C62B6" w:rsidP="004C62B6">
            <w:pPr>
              <w:rPr>
                <w:rFonts w:ascii="Times New Roman" w:hAnsi="Times New Roman" w:cs="Times New Roman"/>
                <w:b/>
                <w:sz w:val="28"/>
                <w:szCs w:val="28"/>
                <w:lang w:val="lt-LT"/>
              </w:rPr>
            </w:pPr>
            <w:r w:rsidRPr="004C62B6">
              <w:rPr>
                <w:rFonts w:ascii="Times New Roman" w:hAnsi="Times New Roman" w:cs="Times New Roman"/>
                <w:b/>
                <w:sz w:val="28"/>
                <w:szCs w:val="28"/>
                <w:lang w:val="lt-LT"/>
              </w:rPr>
              <w:t>NACIONALINI</w:t>
            </w:r>
            <w:r>
              <w:rPr>
                <w:rFonts w:ascii="Times New Roman" w:hAnsi="Times New Roman" w:cs="Times New Roman"/>
                <w:b/>
                <w:sz w:val="28"/>
                <w:szCs w:val="28"/>
                <w:lang w:val="lt-LT"/>
              </w:rPr>
              <w:t>AME</w:t>
            </w:r>
            <w:r w:rsidRPr="004C62B6">
              <w:rPr>
                <w:rFonts w:ascii="Times New Roman" w:hAnsi="Times New Roman" w:cs="Times New Roman"/>
                <w:b/>
                <w:sz w:val="28"/>
                <w:szCs w:val="28"/>
                <w:lang w:val="lt-LT"/>
              </w:rPr>
              <w:t xml:space="preserve"> ENERGETIKOS IR KLIMATO SRITIES VEIKSMŲ PLAN</w:t>
            </w:r>
            <w:r>
              <w:rPr>
                <w:rFonts w:ascii="Times New Roman" w:hAnsi="Times New Roman" w:cs="Times New Roman"/>
                <w:b/>
                <w:sz w:val="28"/>
                <w:szCs w:val="28"/>
                <w:lang w:val="lt-LT"/>
              </w:rPr>
              <w:t>E</w:t>
            </w:r>
            <w:r w:rsidRPr="004C62B6">
              <w:rPr>
                <w:rFonts w:ascii="Times New Roman" w:hAnsi="Times New Roman" w:cs="Times New Roman"/>
                <w:b/>
                <w:sz w:val="28"/>
                <w:szCs w:val="28"/>
                <w:lang w:val="lt-LT"/>
              </w:rPr>
              <w:t xml:space="preserve"> PLANUOJAMOS POLITIKOS PRIEMONĖS</w:t>
            </w:r>
          </w:p>
        </w:tc>
        <w:tc>
          <w:tcPr>
            <w:tcW w:w="0" w:type="auto"/>
          </w:tcPr>
          <w:p w:rsidR="00984E31" w:rsidRPr="00CA501F" w:rsidRDefault="004C62B6" w:rsidP="005866F8">
            <w:pPr>
              <w:rPr>
                <w:rFonts w:ascii="Times New Roman" w:hAnsi="Times New Roman" w:cs="Times New Roman"/>
                <w:b/>
                <w:color w:val="C00000"/>
                <w:sz w:val="24"/>
                <w:szCs w:val="24"/>
                <w:lang w:val="lt-LT"/>
              </w:rPr>
            </w:pPr>
            <w:r w:rsidRPr="00CA501F">
              <w:rPr>
                <w:rFonts w:ascii="Times New Roman" w:hAnsi="Times New Roman" w:cs="Times New Roman"/>
                <w:b/>
                <w:color w:val="C00000"/>
                <w:sz w:val="24"/>
                <w:szCs w:val="24"/>
                <w:lang w:val="lt-LT"/>
              </w:rPr>
              <w:t>LŽŪBA KLAUSIMAI, PASTABOS IR PASIŪLYMAI</w:t>
            </w:r>
          </w:p>
        </w:tc>
      </w:tr>
      <w:tr w:rsidR="00984E31" w:rsidRPr="005E3FF1" w:rsidTr="00CA501F">
        <w:tc>
          <w:tcPr>
            <w:tcW w:w="0" w:type="auto"/>
          </w:tcPr>
          <w:p w:rsidR="00984E31" w:rsidRPr="001738FF" w:rsidRDefault="00984E31" w:rsidP="003B5F6F">
            <w:pPr>
              <w:rPr>
                <w:rFonts w:ascii="Times New Roman" w:hAnsi="Times New Roman" w:cs="Times New Roman"/>
                <w:strike/>
                <w:sz w:val="24"/>
                <w:szCs w:val="24"/>
                <w:lang w:val="lt-LT"/>
              </w:rPr>
            </w:pPr>
            <w:r w:rsidRPr="00984E31">
              <w:rPr>
                <w:rFonts w:ascii="Times New Roman" w:hAnsi="Times New Roman" w:cs="Times New Roman"/>
                <w:strike/>
                <w:sz w:val="24"/>
                <w:szCs w:val="24"/>
                <w:lang w:val="lt-LT"/>
              </w:rPr>
              <w:t>Mažesnis akcizų tarifas žemės ūkio veiklo</w:t>
            </w:r>
            <w:r>
              <w:rPr>
                <w:rFonts w:ascii="Times New Roman" w:hAnsi="Times New Roman" w:cs="Times New Roman"/>
                <w:strike/>
                <w:sz w:val="24"/>
                <w:szCs w:val="24"/>
                <w:lang w:val="lt-LT"/>
              </w:rPr>
              <w:t>j</w:t>
            </w:r>
            <w:r w:rsidR="003B5F6F">
              <w:rPr>
                <w:rFonts w:ascii="Times New Roman" w:hAnsi="Times New Roman" w:cs="Times New Roman"/>
                <w:strike/>
                <w:sz w:val="24"/>
                <w:szCs w:val="24"/>
                <w:lang w:val="lt-LT"/>
              </w:rPr>
              <w:t>e naudojamam žymėtam dyzelinui. L</w:t>
            </w:r>
            <w:r w:rsidRPr="00984E31">
              <w:rPr>
                <w:rFonts w:ascii="Times New Roman" w:hAnsi="Times New Roman" w:cs="Times New Roman"/>
                <w:strike/>
                <w:sz w:val="24"/>
                <w:szCs w:val="24"/>
                <w:lang w:val="lt-LT"/>
              </w:rPr>
              <w:t>aipsniškai mažinamas</w:t>
            </w:r>
            <w:r>
              <w:rPr>
                <w:rFonts w:ascii="Times New Roman" w:hAnsi="Times New Roman" w:cs="Times New Roman"/>
                <w:strike/>
                <w:sz w:val="24"/>
                <w:szCs w:val="24"/>
                <w:lang w:val="lt-LT"/>
              </w:rPr>
              <w:t xml:space="preserve"> </w:t>
            </w:r>
            <w:r w:rsidRPr="00984E31">
              <w:rPr>
                <w:rFonts w:ascii="Times New Roman" w:hAnsi="Times New Roman" w:cs="Times New Roman"/>
                <w:strike/>
                <w:sz w:val="24"/>
                <w:szCs w:val="24"/>
                <w:lang w:val="lt-LT"/>
              </w:rPr>
              <w:t>kvotos ir lengvatos dydis</w:t>
            </w:r>
            <w:r w:rsidR="003B5F6F">
              <w:rPr>
                <w:rFonts w:ascii="Times New Roman" w:hAnsi="Times New Roman" w:cs="Times New Roman"/>
                <w:strike/>
                <w:sz w:val="24"/>
                <w:szCs w:val="24"/>
                <w:lang w:val="lt-LT"/>
              </w:rPr>
              <w:t>.</w:t>
            </w:r>
          </w:p>
        </w:tc>
        <w:tc>
          <w:tcPr>
            <w:tcW w:w="0" w:type="auto"/>
          </w:tcPr>
          <w:p w:rsidR="00984E31" w:rsidRDefault="004B15CF" w:rsidP="00550C05">
            <w:pPr>
              <w:rPr>
                <w:rFonts w:ascii="Times New Roman" w:hAnsi="Times New Roman" w:cs="Times New Roman"/>
                <w:color w:val="C00000"/>
                <w:sz w:val="24"/>
                <w:szCs w:val="24"/>
                <w:lang w:val="lt-LT"/>
              </w:rPr>
            </w:pPr>
            <w:r w:rsidRPr="004B15CF">
              <w:rPr>
                <w:rFonts w:ascii="Times New Roman" w:hAnsi="Times New Roman" w:cs="Times New Roman"/>
                <w:b/>
                <w:color w:val="C00000"/>
                <w:sz w:val="24"/>
                <w:szCs w:val="24"/>
                <w:lang w:val="lt-LT"/>
              </w:rPr>
              <w:t xml:space="preserve">A16 Rezultatinė </w:t>
            </w:r>
            <w:r w:rsidR="00C106F5">
              <w:rPr>
                <w:rFonts w:ascii="Times New Roman" w:hAnsi="Times New Roman" w:cs="Times New Roman"/>
                <w:b/>
                <w:color w:val="C00000"/>
                <w:sz w:val="24"/>
                <w:szCs w:val="24"/>
                <w:lang w:val="lt-LT"/>
              </w:rPr>
              <w:t xml:space="preserve">(KPP) </w:t>
            </w:r>
            <w:r w:rsidRPr="004B15CF">
              <w:rPr>
                <w:rFonts w:ascii="Times New Roman" w:hAnsi="Times New Roman" w:cs="Times New Roman"/>
                <w:b/>
                <w:color w:val="C00000"/>
                <w:sz w:val="24"/>
                <w:szCs w:val="24"/>
                <w:lang w:val="lt-LT"/>
              </w:rPr>
              <w:t>priemonė už sėjomainų taikymą</w:t>
            </w:r>
          </w:p>
        </w:tc>
      </w:tr>
      <w:tr w:rsidR="003B5F6F" w:rsidRPr="005E3FF1" w:rsidTr="00CA501F">
        <w:tc>
          <w:tcPr>
            <w:tcW w:w="0" w:type="auto"/>
          </w:tcPr>
          <w:p w:rsidR="003B5F6F" w:rsidRPr="00984E31" w:rsidRDefault="003B5F6F" w:rsidP="00984E31">
            <w:pPr>
              <w:rPr>
                <w:rFonts w:ascii="Times New Roman" w:hAnsi="Times New Roman" w:cs="Times New Roman"/>
                <w:strike/>
                <w:sz w:val="24"/>
                <w:szCs w:val="24"/>
                <w:lang w:val="lt-LT"/>
              </w:rPr>
            </w:pPr>
            <w:r w:rsidRPr="003B5F6F">
              <w:rPr>
                <w:rFonts w:ascii="Times New Roman" w:hAnsi="Times New Roman" w:cs="Times New Roman"/>
                <w:strike/>
                <w:sz w:val="24"/>
                <w:szCs w:val="24"/>
                <w:lang w:val="lt-LT"/>
              </w:rPr>
              <w:t>Mažesnis akcizų tarifas šildymui skirtiems gazoliams</w:t>
            </w:r>
            <w:r>
              <w:rPr>
                <w:rFonts w:ascii="Times New Roman" w:hAnsi="Times New Roman" w:cs="Times New Roman"/>
                <w:strike/>
                <w:sz w:val="24"/>
                <w:szCs w:val="24"/>
                <w:lang w:val="lt-LT"/>
              </w:rPr>
              <w:t xml:space="preserve">. </w:t>
            </w:r>
          </w:p>
        </w:tc>
        <w:tc>
          <w:tcPr>
            <w:tcW w:w="0" w:type="auto"/>
          </w:tcPr>
          <w:p w:rsidR="003B5F6F" w:rsidRDefault="004B15CF" w:rsidP="00E77EA4">
            <w:pPr>
              <w:rPr>
                <w:rFonts w:ascii="Times New Roman" w:hAnsi="Times New Roman" w:cs="Times New Roman"/>
                <w:color w:val="C00000"/>
                <w:sz w:val="24"/>
                <w:szCs w:val="24"/>
                <w:lang w:val="lt-LT"/>
              </w:rPr>
            </w:pPr>
            <w:r>
              <w:rPr>
                <w:rFonts w:ascii="Times New Roman" w:hAnsi="Times New Roman" w:cs="Times New Roman"/>
                <w:b/>
                <w:color w:val="C00000"/>
                <w:sz w:val="24"/>
                <w:szCs w:val="24"/>
                <w:lang w:val="lt-LT"/>
              </w:rPr>
              <w:t>L18. Kompensacinė/re</w:t>
            </w:r>
            <w:r w:rsidRPr="004B15CF">
              <w:rPr>
                <w:rFonts w:ascii="Times New Roman" w:hAnsi="Times New Roman" w:cs="Times New Roman"/>
                <w:b/>
                <w:color w:val="C00000"/>
                <w:sz w:val="24"/>
                <w:szCs w:val="24"/>
                <w:lang w:val="lt-LT"/>
              </w:rPr>
              <w:t xml:space="preserve">zultatinė </w:t>
            </w:r>
            <w:r w:rsidR="00C106F5">
              <w:rPr>
                <w:rFonts w:ascii="Times New Roman" w:hAnsi="Times New Roman" w:cs="Times New Roman"/>
                <w:b/>
                <w:color w:val="C00000"/>
                <w:sz w:val="24"/>
                <w:szCs w:val="24"/>
                <w:lang w:val="lt-LT"/>
              </w:rPr>
              <w:t xml:space="preserve">(KPP) </w:t>
            </w:r>
            <w:r w:rsidRPr="004B15CF">
              <w:rPr>
                <w:rFonts w:ascii="Times New Roman" w:hAnsi="Times New Roman" w:cs="Times New Roman"/>
                <w:b/>
                <w:color w:val="C00000"/>
                <w:sz w:val="24"/>
                <w:szCs w:val="24"/>
                <w:lang w:val="lt-LT"/>
              </w:rPr>
              <w:t>priemonė</w:t>
            </w:r>
            <w:r w:rsidR="00107CBF">
              <w:rPr>
                <w:rFonts w:ascii="Times New Roman" w:hAnsi="Times New Roman" w:cs="Times New Roman"/>
                <w:b/>
                <w:color w:val="C00000"/>
                <w:sz w:val="24"/>
                <w:szCs w:val="24"/>
                <w:lang w:val="lt-LT"/>
              </w:rPr>
              <w:t>.</w:t>
            </w:r>
            <w:r w:rsidRPr="004B15CF">
              <w:rPr>
                <w:rFonts w:ascii="Times New Roman" w:hAnsi="Times New Roman" w:cs="Times New Roman"/>
                <w:b/>
                <w:color w:val="C00000"/>
                <w:sz w:val="24"/>
                <w:szCs w:val="24"/>
                <w:lang w:val="lt-LT"/>
              </w:rPr>
              <w:t xml:space="preserve"> Tarpinių pasėlių/sideralinių kultūrų auginimo skatinimas rėmimas</w:t>
            </w:r>
          </w:p>
        </w:tc>
      </w:tr>
      <w:tr w:rsidR="005E3FF1" w:rsidRPr="005E3FF1" w:rsidTr="00CA501F">
        <w:tc>
          <w:tcPr>
            <w:tcW w:w="0" w:type="auto"/>
          </w:tcPr>
          <w:p w:rsidR="005E3FF1" w:rsidRPr="00984E31" w:rsidRDefault="005E3FF1" w:rsidP="00984E31">
            <w:pPr>
              <w:rPr>
                <w:rFonts w:ascii="Times New Roman" w:hAnsi="Times New Roman" w:cs="Times New Roman"/>
                <w:strike/>
                <w:sz w:val="24"/>
                <w:szCs w:val="24"/>
                <w:lang w:val="lt-LT"/>
              </w:rPr>
            </w:pPr>
            <w:r w:rsidRPr="005E3FF1">
              <w:rPr>
                <w:rFonts w:ascii="Times New Roman" w:hAnsi="Times New Roman" w:cs="Times New Roman"/>
                <w:strike/>
                <w:sz w:val="24"/>
                <w:szCs w:val="24"/>
                <w:lang w:val="lt-LT"/>
              </w:rPr>
              <w:t>Taršos mokesčio lengvata žemės ūkio veikla užsiimantiems subjektams</w:t>
            </w:r>
            <w:r w:rsidR="003B5F6F">
              <w:rPr>
                <w:rFonts w:ascii="Times New Roman" w:hAnsi="Times New Roman" w:cs="Times New Roman"/>
                <w:strike/>
                <w:sz w:val="24"/>
                <w:szCs w:val="24"/>
                <w:lang w:val="lt-LT"/>
              </w:rPr>
              <w:t xml:space="preserve">. </w:t>
            </w:r>
            <w:r w:rsidR="003B5F6F" w:rsidRPr="003B5F6F">
              <w:rPr>
                <w:rFonts w:ascii="Times New Roman" w:hAnsi="Times New Roman" w:cs="Times New Roman"/>
                <w:strike/>
                <w:sz w:val="24"/>
                <w:szCs w:val="24"/>
                <w:lang w:val="lt-LT"/>
              </w:rPr>
              <w:t>Laipsniškai atsisakoma</w:t>
            </w:r>
          </w:p>
        </w:tc>
        <w:tc>
          <w:tcPr>
            <w:tcW w:w="0" w:type="auto"/>
          </w:tcPr>
          <w:p w:rsidR="005E3FF1" w:rsidRPr="00CA501F" w:rsidRDefault="003B5F6F" w:rsidP="00550C05">
            <w:pPr>
              <w:rPr>
                <w:rFonts w:ascii="Times New Roman" w:hAnsi="Times New Roman" w:cs="Times New Roman"/>
                <w:b/>
                <w:color w:val="C00000"/>
                <w:sz w:val="24"/>
                <w:szCs w:val="24"/>
                <w:lang w:val="lt-LT"/>
              </w:rPr>
            </w:pPr>
            <w:r w:rsidRPr="00CA501F">
              <w:rPr>
                <w:rFonts w:ascii="Times New Roman" w:hAnsi="Times New Roman" w:cs="Times New Roman"/>
                <w:b/>
                <w:color w:val="C00000"/>
                <w:sz w:val="24"/>
                <w:szCs w:val="24"/>
                <w:lang w:val="lt-LT"/>
              </w:rPr>
              <w:t xml:space="preserve">A18 Rezultatinė/investicinė </w:t>
            </w:r>
            <w:r w:rsidR="00C106F5">
              <w:rPr>
                <w:rFonts w:ascii="Times New Roman" w:hAnsi="Times New Roman" w:cs="Times New Roman"/>
                <w:b/>
                <w:color w:val="C00000"/>
                <w:sz w:val="24"/>
                <w:szCs w:val="24"/>
                <w:lang w:val="lt-LT"/>
              </w:rPr>
              <w:t xml:space="preserve">(KPP) </w:t>
            </w:r>
            <w:r w:rsidRPr="00CA501F">
              <w:rPr>
                <w:rFonts w:ascii="Times New Roman" w:hAnsi="Times New Roman" w:cs="Times New Roman"/>
                <w:b/>
                <w:color w:val="C00000"/>
                <w:sz w:val="24"/>
                <w:szCs w:val="24"/>
                <w:lang w:val="lt-LT"/>
              </w:rPr>
              <w:t>priemonė gyvulininkystės fermų įrangai, prisidedančiai prie emisijų mažinimo ir išteklių taupymo</w:t>
            </w:r>
          </w:p>
        </w:tc>
      </w:tr>
      <w:tr w:rsidR="00984E31" w:rsidRPr="00984E31" w:rsidTr="00CA501F">
        <w:tc>
          <w:tcPr>
            <w:tcW w:w="0" w:type="auto"/>
          </w:tcPr>
          <w:p w:rsidR="00984E31" w:rsidRPr="001738FF" w:rsidRDefault="00984E31" w:rsidP="00984E31">
            <w:pPr>
              <w:rPr>
                <w:rFonts w:ascii="Times New Roman" w:hAnsi="Times New Roman" w:cs="Times New Roman"/>
                <w:strike/>
                <w:sz w:val="24"/>
                <w:szCs w:val="24"/>
                <w:lang w:val="lt-LT"/>
              </w:rPr>
            </w:pPr>
            <w:r w:rsidRPr="001738FF">
              <w:rPr>
                <w:rFonts w:ascii="Times New Roman" w:hAnsi="Times New Roman" w:cs="Times New Roman"/>
                <w:strike/>
                <w:sz w:val="24"/>
                <w:szCs w:val="24"/>
                <w:lang w:val="lt-LT"/>
              </w:rPr>
              <w:t>A2. Vienkartinės kompensacinės paramos teikimas ūkiams už ilgalaikius įsipareigoji</w:t>
            </w:r>
            <w:r>
              <w:rPr>
                <w:rFonts w:ascii="Times New Roman" w:hAnsi="Times New Roman" w:cs="Times New Roman"/>
                <w:strike/>
                <w:sz w:val="24"/>
                <w:szCs w:val="24"/>
                <w:lang w:val="lt-LT"/>
              </w:rPr>
              <w:t>-</w:t>
            </w:r>
            <w:r w:rsidRPr="001738FF">
              <w:rPr>
                <w:rFonts w:ascii="Times New Roman" w:hAnsi="Times New Roman" w:cs="Times New Roman"/>
                <w:strike/>
                <w:sz w:val="24"/>
                <w:szCs w:val="24"/>
                <w:lang w:val="lt-LT"/>
              </w:rPr>
              <w:t>mus, susijusius su klimato</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kaitos švelninimu</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60 tūkst. ha plote sunaudojama 30 p</w:t>
            </w:r>
            <w:r w:rsidR="00C62326">
              <w:rPr>
                <w:rFonts w:ascii="Times New Roman" w:hAnsi="Times New Roman" w:cs="Times New Roman"/>
                <w:strike/>
                <w:sz w:val="24"/>
                <w:szCs w:val="24"/>
                <w:lang w:val="lt-LT"/>
              </w:rPr>
              <w:t>roc. mažiau mineralinių N trąšų.</w:t>
            </w:r>
          </w:p>
        </w:tc>
        <w:tc>
          <w:tcPr>
            <w:tcW w:w="0" w:type="auto"/>
            <w:vMerge w:val="restart"/>
          </w:tcPr>
          <w:p w:rsidR="00984E31" w:rsidRPr="00CA501F" w:rsidRDefault="00984E31" w:rsidP="00550C05">
            <w:pPr>
              <w:rPr>
                <w:rFonts w:ascii="Times New Roman" w:hAnsi="Times New Roman" w:cs="Times New Roman"/>
                <w:b/>
                <w:color w:val="C00000"/>
                <w:sz w:val="24"/>
                <w:szCs w:val="24"/>
                <w:lang w:val="lt-LT"/>
              </w:rPr>
            </w:pPr>
            <w:r w:rsidRPr="00CA501F">
              <w:rPr>
                <w:rFonts w:ascii="Times New Roman" w:hAnsi="Times New Roman" w:cs="Times New Roman"/>
                <w:b/>
                <w:color w:val="C00000"/>
                <w:sz w:val="24"/>
                <w:szCs w:val="24"/>
                <w:lang w:val="lt-LT"/>
              </w:rPr>
              <w:t>A2 Rezultatinė</w:t>
            </w:r>
            <w:r w:rsidR="00C106F5">
              <w:rPr>
                <w:rFonts w:ascii="Times New Roman" w:hAnsi="Times New Roman" w:cs="Times New Roman"/>
                <w:b/>
                <w:color w:val="C00000"/>
                <w:sz w:val="24"/>
                <w:szCs w:val="24"/>
                <w:lang w:val="lt-LT"/>
              </w:rPr>
              <w:t xml:space="preserve"> (KPP)</w:t>
            </w:r>
            <w:r w:rsidRPr="00CA501F">
              <w:rPr>
                <w:rFonts w:ascii="Times New Roman" w:hAnsi="Times New Roman" w:cs="Times New Roman"/>
                <w:b/>
                <w:color w:val="C00000"/>
                <w:sz w:val="24"/>
                <w:szCs w:val="24"/>
                <w:lang w:val="lt-LT"/>
              </w:rPr>
              <w:t xml:space="preserve"> priemonė už tręšimo planų sudarymą ir įsipareigojimą jais vadovautis</w:t>
            </w:r>
          </w:p>
        </w:tc>
      </w:tr>
      <w:tr w:rsidR="00984E31" w:rsidRPr="00984E31" w:rsidTr="00CA501F">
        <w:tc>
          <w:tcPr>
            <w:tcW w:w="0" w:type="auto"/>
          </w:tcPr>
          <w:p w:rsidR="00984E31" w:rsidRPr="001738FF" w:rsidRDefault="00984E31" w:rsidP="00984E31">
            <w:pPr>
              <w:rPr>
                <w:rFonts w:ascii="Times New Roman" w:hAnsi="Times New Roman" w:cs="Times New Roman"/>
                <w:strike/>
                <w:sz w:val="24"/>
                <w:szCs w:val="24"/>
                <w:lang w:val="lt-LT"/>
              </w:rPr>
            </w:pPr>
            <w:r w:rsidRPr="001738FF">
              <w:rPr>
                <w:rFonts w:ascii="Times New Roman" w:hAnsi="Times New Roman" w:cs="Times New Roman"/>
                <w:strike/>
                <w:sz w:val="24"/>
                <w:szCs w:val="24"/>
                <w:lang w:val="lt-LT"/>
              </w:rPr>
              <w:t>A5. Kompensacinės paramos teikimas ūkiams už ilgalaikius</w:t>
            </w:r>
            <w:r w:rsidRPr="00984E31">
              <w:rPr>
                <w:lang w:val="lt-LT"/>
              </w:rPr>
              <w:t xml:space="preserve"> </w:t>
            </w:r>
            <w:r w:rsidRPr="00D46C9E">
              <w:rPr>
                <w:rFonts w:ascii="Times New Roman" w:hAnsi="Times New Roman" w:cs="Times New Roman"/>
                <w:strike/>
                <w:sz w:val="24"/>
                <w:szCs w:val="24"/>
                <w:lang w:val="lt-LT"/>
              </w:rPr>
              <w:t>susijusius su klimato kaitos švelninimu</w:t>
            </w:r>
            <w:r w:rsidRPr="001738FF">
              <w:rPr>
                <w:rFonts w:ascii="Times New Roman" w:hAnsi="Times New Roman" w:cs="Times New Roman"/>
                <w:strike/>
                <w:sz w:val="24"/>
                <w:szCs w:val="24"/>
                <w:lang w:val="lt-LT"/>
              </w:rPr>
              <w:t xml:space="preserve"> įsipareigojimus, susijusius su klimato kaitos </w:t>
            </w:r>
            <w:r w:rsidRPr="001738FF">
              <w:rPr>
                <w:rFonts w:ascii="Times New Roman" w:hAnsi="Times New Roman" w:cs="Times New Roman"/>
                <w:strike/>
                <w:sz w:val="24"/>
                <w:szCs w:val="24"/>
                <w:lang w:val="lt-LT"/>
              </w:rPr>
              <w:lastRenderedPageBreak/>
              <w:t>švelninimu</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60 tūkst. ha plote nenaudojamos mineralinės N trąšos</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2021-2030</w:t>
            </w:r>
            <w:r>
              <w:rPr>
                <w:rFonts w:ascii="Times New Roman" w:hAnsi="Times New Roman" w:cs="Times New Roman"/>
                <w:strike/>
                <w:sz w:val="24"/>
                <w:szCs w:val="24"/>
                <w:lang w:val="lt-LT"/>
              </w:rPr>
              <w:t xml:space="preserve"> </w:t>
            </w:r>
          </w:p>
        </w:tc>
        <w:tc>
          <w:tcPr>
            <w:tcW w:w="0" w:type="auto"/>
            <w:vMerge/>
          </w:tcPr>
          <w:p w:rsidR="00984E31" w:rsidRPr="001738FF" w:rsidRDefault="00984E31" w:rsidP="0030145D">
            <w:pPr>
              <w:rPr>
                <w:rFonts w:ascii="Times New Roman" w:hAnsi="Times New Roman" w:cs="Times New Roman"/>
                <w:sz w:val="24"/>
                <w:szCs w:val="24"/>
                <w:lang w:val="lt-LT"/>
              </w:rPr>
            </w:pPr>
          </w:p>
        </w:tc>
      </w:tr>
      <w:tr w:rsidR="00984E31" w:rsidRPr="00984E31" w:rsidTr="00CA501F">
        <w:tc>
          <w:tcPr>
            <w:tcW w:w="0" w:type="auto"/>
          </w:tcPr>
          <w:p w:rsidR="00984E31" w:rsidRPr="001738FF" w:rsidRDefault="00984E31" w:rsidP="00CA501F">
            <w:pPr>
              <w:rPr>
                <w:rFonts w:ascii="Times New Roman" w:hAnsi="Times New Roman" w:cs="Times New Roman"/>
                <w:strike/>
                <w:sz w:val="24"/>
                <w:szCs w:val="24"/>
                <w:lang w:val="lt-LT"/>
              </w:rPr>
            </w:pPr>
            <w:r w:rsidRPr="001738FF">
              <w:rPr>
                <w:rFonts w:ascii="Times New Roman" w:hAnsi="Times New Roman" w:cs="Times New Roman"/>
                <w:strike/>
                <w:sz w:val="24"/>
                <w:szCs w:val="24"/>
                <w:lang w:val="lt-LT"/>
              </w:rPr>
              <w:t>A8. Subalansuotas mineralinių trąšų naudojimas</w:t>
            </w:r>
            <w:r>
              <w:rPr>
                <w:rFonts w:ascii="Times New Roman" w:hAnsi="Times New Roman" w:cs="Times New Roman"/>
                <w:strike/>
                <w:sz w:val="24"/>
                <w:szCs w:val="24"/>
                <w:lang w:val="lt-LT"/>
              </w:rPr>
              <w:t>: m</w:t>
            </w:r>
            <w:r w:rsidRPr="001738FF">
              <w:rPr>
                <w:rFonts w:ascii="Times New Roman" w:hAnsi="Times New Roman" w:cs="Times New Roman"/>
                <w:strike/>
                <w:sz w:val="24"/>
                <w:szCs w:val="24"/>
                <w:lang w:val="lt-LT"/>
              </w:rPr>
              <w:t>ineralinių N trąšų sunaudojimas sumažės</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15 proc.</w:t>
            </w:r>
            <w:r>
              <w:rPr>
                <w:rFonts w:ascii="Times New Roman" w:hAnsi="Times New Roman" w:cs="Times New Roman"/>
                <w:strike/>
                <w:sz w:val="24"/>
                <w:szCs w:val="24"/>
                <w:lang w:val="lt-LT"/>
              </w:rPr>
              <w:t xml:space="preserve"> </w:t>
            </w:r>
          </w:p>
        </w:tc>
        <w:tc>
          <w:tcPr>
            <w:tcW w:w="0" w:type="auto"/>
          </w:tcPr>
          <w:p w:rsidR="00984E31" w:rsidRPr="001738FF" w:rsidRDefault="00984E31" w:rsidP="00D34908">
            <w:pPr>
              <w:rPr>
                <w:rFonts w:ascii="Times New Roman" w:hAnsi="Times New Roman" w:cs="Times New Roman"/>
                <w:sz w:val="24"/>
                <w:szCs w:val="24"/>
                <w:lang w:val="lt-LT"/>
              </w:rPr>
            </w:pPr>
            <w:r w:rsidRPr="004B15CF">
              <w:rPr>
                <w:rFonts w:ascii="Times New Roman" w:hAnsi="Times New Roman" w:cs="Times New Roman"/>
                <w:b/>
                <w:color w:val="C00000"/>
                <w:sz w:val="24"/>
                <w:szCs w:val="24"/>
                <w:lang w:val="lt-LT"/>
              </w:rPr>
              <w:t xml:space="preserve">A5 Rezultatinė/investicinė </w:t>
            </w:r>
            <w:r w:rsidR="00C106F5">
              <w:rPr>
                <w:rFonts w:ascii="Times New Roman" w:hAnsi="Times New Roman" w:cs="Times New Roman"/>
                <w:b/>
                <w:color w:val="C00000"/>
                <w:sz w:val="24"/>
                <w:szCs w:val="24"/>
                <w:lang w:val="lt-LT"/>
              </w:rPr>
              <w:t xml:space="preserve">(KPP) </w:t>
            </w:r>
            <w:r w:rsidRPr="004B15CF">
              <w:rPr>
                <w:rFonts w:ascii="Times New Roman" w:hAnsi="Times New Roman" w:cs="Times New Roman"/>
                <w:b/>
                <w:color w:val="C00000"/>
                <w:sz w:val="24"/>
                <w:szCs w:val="24"/>
                <w:lang w:val="lt-LT"/>
              </w:rPr>
              <w:t>priemonė už pesticidų poreikį mažinančių technologijų ar technikos naudojimą ir</w:t>
            </w:r>
            <w:r w:rsidR="00FE6960">
              <w:rPr>
                <w:rFonts w:ascii="Times New Roman" w:hAnsi="Times New Roman" w:cs="Times New Roman"/>
                <w:b/>
                <w:color w:val="C00000"/>
                <w:sz w:val="24"/>
                <w:szCs w:val="24"/>
                <w:lang w:val="lt-LT"/>
              </w:rPr>
              <w:t xml:space="preserve"> </w:t>
            </w:r>
            <w:r w:rsidRPr="004B15CF">
              <w:rPr>
                <w:rFonts w:ascii="Times New Roman" w:hAnsi="Times New Roman" w:cs="Times New Roman"/>
                <w:b/>
                <w:color w:val="C00000"/>
                <w:sz w:val="24"/>
                <w:szCs w:val="24"/>
                <w:lang w:val="lt-LT"/>
              </w:rPr>
              <w:t>diegimą.</w:t>
            </w:r>
          </w:p>
        </w:tc>
      </w:tr>
      <w:tr w:rsidR="00984E31" w:rsidRPr="00984E31" w:rsidTr="00CA501F">
        <w:tc>
          <w:tcPr>
            <w:tcW w:w="0" w:type="auto"/>
          </w:tcPr>
          <w:p w:rsidR="00984E31" w:rsidRPr="001738FF" w:rsidRDefault="00984E31" w:rsidP="00CA501F">
            <w:pPr>
              <w:rPr>
                <w:rFonts w:ascii="Times New Roman" w:hAnsi="Times New Roman" w:cs="Times New Roman"/>
                <w:sz w:val="24"/>
                <w:szCs w:val="24"/>
                <w:lang w:val="lt-LT"/>
              </w:rPr>
            </w:pPr>
            <w:r w:rsidRPr="001738FF">
              <w:rPr>
                <w:rFonts w:ascii="Times New Roman" w:hAnsi="Times New Roman" w:cs="Times New Roman"/>
                <w:sz w:val="24"/>
                <w:szCs w:val="24"/>
                <w:lang w:val="lt-LT"/>
              </w:rPr>
              <w:t>A4. Investicinė parama diegti gyvulininkystės ūkiuose klimatui palankius ūkininkavimo metodus</w:t>
            </w:r>
            <w:r>
              <w:rPr>
                <w:rFonts w:ascii="Times New Roman" w:hAnsi="Times New Roman" w:cs="Times New Roman"/>
                <w:sz w:val="24"/>
                <w:szCs w:val="24"/>
                <w:lang w:val="lt-LT"/>
              </w:rPr>
              <w:t xml:space="preserve"> </w:t>
            </w:r>
            <w:r w:rsidRPr="001738FF">
              <w:rPr>
                <w:rFonts w:ascii="Times New Roman" w:hAnsi="Times New Roman" w:cs="Times New Roman"/>
                <w:sz w:val="24"/>
                <w:szCs w:val="24"/>
                <w:lang w:val="lt-LT"/>
              </w:rPr>
              <w:t xml:space="preserve">300 tūkst. m3 kiaulių ir 350 tūkst. m3 galvijų mėšlo ir srutų naudojama gaminti biodujas; 250 tūkst. m3 srutų naudojama laukams tręšti, tiesiogiai įterpiant į žemę; 50 tūkst. m3 Srutų naudojama laukams tręšti, tiesiogiai įterpiant į žemę; </w:t>
            </w:r>
            <w:r w:rsidRPr="001738FF">
              <w:rPr>
                <w:rFonts w:ascii="Times New Roman" w:hAnsi="Times New Roman" w:cs="Times New Roman"/>
                <w:b/>
                <w:strike/>
                <w:color w:val="C00000"/>
                <w:sz w:val="24"/>
                <w:szCs w:val="24"/>
                <w:lang w:val="lt-LT"/>
              </w:rPr>
              <w:t>skatinti diegti srutų rūgštinimo technologijas</w:t>
            </w:r>
            <w:r>
              <w:rPr>
                <w:rFonts w:ascii="Times New Roman" w:hAnsi="Times New Roman" w:cs="Times New Roman"/>
                <w:b/>
                <w:strike/>
                <w:color w:val="C00000"/>
                <w:sz w:val="24"/>
                <w:szCs w:val="24"/>
                <w:lang w:val="lt-LT"/>
              </w:rPr>
              <w:t xml:space="preserve"> </w:t>
            </w:r>
          </w:p>
        </w:tc>
        <w:tc>
          <w:tcPr>
            <w:tcW w:w="0" w:type="auto"/>
          </w:tcPr>
          <w:p w:rsidR="00984E31" w:rsidRPr="001738FF" w:rsidRDefault="00984E31" w:rsidP="0030145D">
            <w:pPr>
              <w:rPr>
                <w:rFonts w:ascii="Times New Roman" w:hAnsi="Times New Roman" w:cs="Times New Roman"/>
                <w:b/>
                <w:color w:val="C00000"/>
                <w:sz w:val="24"/>
                <w:szCs w:val="24"/>
                <w:lang w:val="lt-LT"/>
              </w:rPr>
            </w:pPr>
            <w:r w:rsidRPr="001738FF">
              <w:rPr>
                <w:rFonts w:ascii="Times New Roman" w:hAnsi="Times New Roman" w:cs="Times New Roman"/>
                <w:b/>
                <w:color w:val="C00000"/>
                <w:sz w:val="24"/>
                <w:szCs w:val="24"/>
                <w:lang w:val="lt-LT"/>
              </w:rPr>
              <w:t>Koks mėšlo rūgštinimo poveikis dirvožemio rūgštingumui?</w:t>
            </w:r>
          </w:p>
        </w:tc>
      </w:tr>
      <w:tr w:rsidR="00984E31" w:rsidRPr="00984E31" w:rsidTr="00CA501F">
        <w:tc>
          <w:tcPr>
            <w:tcW w:w="0" w:type="auto"/>
          </w:tcPr>
          <w:p w:rsidR="00984E31" w:rsidRPr="001738FF" w:rsidRDefault="00984E31" w:rsidP="00984E31">
            <w:pPr>
              <w:rPr>
                <w:rFonts w:ascii="Times New Roman" w:hAnsi="Times New Roman" w:cs="Times New Roman"/>
                <w:strike/>
                <w:sz w:val="24"/>
                <w:szCs w:val="24"/>
                <w:lang w:val="lt-LT"/>
              </w:rPr>
            </w:pPr>
            <w:r w:rsidRPr="001738FF">
              <w:rPr>
                <w:rFonts w:ascii="Times New Roman" w:hAnsi="Times New Roman" w:cs="Times New Roman"/>
                <w:strike/>
                <w:sz w:val="24"/>
                <w:szCs w:val="24"/>
                <w:lang w:val="lt-LT"/>
              </w:rPr>
              <w:t>A6. Srutų ir mėšlo naudojimo privalomų reikalavimų tobulinimas</w:t>
            </w:r>
            <w:r>
              <w:rPr>
                <w:rFonts w:ascii="Times New Roman" w:hAnsi="Times New Roman" w:cs="Times New Roman"/>
                <w:strike/>
                <w:sz w:val="24"/>
                <w:szCs w:val="24"/>
                <w:lang w:val="lt-LT"/>
              </w:rPr>
              <w:t xml:space="preserve"> 1</w:t>
            </w:r>
            <w:r w:rsidRPr="001738FF">
              <w:rPr>
                <w:rFonts w:ascii="Times New Roman" w:hAnsi="Times New Roman" w:cs="Times New Roman"/>
                <w:strike/>
                <w:sz w:val="24"/>
                <w:szCs w:val="24"/>
                <w:lang w:val="lt-LT"/>
              </w:rPr>
              <w:t xml:space="preserve"> mln. ha plot</w:t>
            </w:r>
            <w:r>
              <w:rPr>
                <w:rFonts w:ascii="Times New Roman" w:hAnsi="Times New Roman" w:cs="Times New Roman"/>
                <w:strike/>
                <w:sz w:val="24"/>
                <w:szCs w:val="24"/>
                <w:lang w:val="lt-LT"/>
              </w:rPr>
              <w:t>e</w:t>
            </w:r>
          </w:p>
        </w:tc>
        <w:tc>
          <w:tcPr>
            <w:tcW w:w="0" w:type="auto"/>
          </w:tcPr>
          <w:p w:rsidR="00984E31" w:rsidRPr="001738FF" w:rsidRDefault="004B15CF" w:rsidP="008A3BE6">
            <w:pPr>
              <w:pStyle w:val="ListParagraph"/>
              <w:ind w:left="61"/>
              <w:rPr>
                <w:rFonts w:ascii="Times New Roman" w:hAnsi="Times New Roman" w:cs="Times New Roman"/>
                <w:b/>
                <w:color w:val="C00000"/>
                <w:sz w:val="24"/>
                <w:szCs w:val="24"/>
                <w:lang w:val="lt-LT"/>
              </w:rPr>
            </w:pPr>
            <w:r w:rsidRPr="001738FF">
              <w:rPr>
                <w:rFonts w:ascii="Times New Roman" w:hAnsi="Times New Roman" w:cs="Times New Roman"/>
                <w:b/>
                <w:color w:val="C00000"/>
                <w:sz w:val="24"/>
                <w:szCs w:val="24"/>
                <w:lang w:val="lt-LT"/>
              </w:rPr>
              <w:t xml:space="preserve">A14 Kompensacinė </w:t>
            </w:r>
            <w:r w:rsidR="00C106F5">
              <w:rPr>
                <w:rFonts w:ascii="Times New Roman" w:hAnsi="Times New Roman" w:cs="Times New Roman"/>
                <w:b/>
                <w:color w:val="C00000"/>
                <w:sz w:val="24"/>
                <w:szCs w:val="24"/>
                <w:lang w:val="lt-LT"/>
              </w:rPr>
              <w:t xml:space="preserve">(KPP) </w:t>
            </w:r>
            <w:r w:rsidRPr="001738FF">
              <w:rPr>
                <w:rFonts w:ascii="Times New Roman" w:hAnsi="Times New Roman" w:cs="Times New Roman"/>
                <w:b/>
                <w:color w:val="C00000"/>
                <w:sz w:val="24"/>
                <w:szCs w:val="24"/>
                <w:lang w:val="lt-LT"/>
              </w:rPr>
              <w:t>priemonė už dirvožemio kalkinimą</w:t>
            </w:r>
          </w:p>
        </w:tc>
      </w:tr>
      <w:tr w:rsidR="00984E31" w:rsidRPr="00984E31" w:rsidTr="00CA501F">
        <w:tc>
          <w:tcPr>
            <w:tcW w:w="0" w:type="auto"/>
          </w:tcPr>
          <w:p w:rsidR="00984E31" w:rsidRPr="001738FF" w:rsidRDefault="00984E31" w:rsidP="00984E31">
            <w:pPr>
              <w:rPr>
                <w:rFonts w:ascii="Times New Roman" w:hAnsi="Times New Roman" w:cs="Times New Roman"/>
                <w:sz w:val="24"/>
                <w:szCs w:val="24"/>
                <w:lang w:val="lt-LT"/>
              </w:rPr>
            </w:pPr>
            <w:r w:rsidRPr="001738FF">
              <w:rPr>
                <w:rFonts w:ascii="Times New Roman" w:hAnsi="Times New Roman" w:cs="Times New Roman"/>
                <w:strike/>
                <w:sz w:val="24"/>
                <w:szCs w:val="24"/>
                <w:lang w:val="lt-LT"/>
              </w:rPr>
              <w:t>A7. Pašarų gyvuliams sudėties dalinio keitimo skatinimas mažinant metano ir azoto junginių išsiskyrimą</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Informuoti ūkininkus apie tam tikros pašarų sudėties keitimo poveikį ŠESD emisijoms išlaikant produktyvumą</w:t>
            </w:r>
            <w:r>
              <w:rPr>
                <w:rFonts w:ascii="Times New Roman" w:hAnsi="Times New Roman" w:cs="Times New Roman"/>
                <w:strike/>
                <w:sz w:val="24"/>
                <w:szCs w:val="24"/>
                <w:lang w:val="lt-LT"/>
              </w:rPr>
              <w:t xml:space="preserve"> </w:t>
            </w:r>
            <w:r w:rsidRPr="001738FF">
              <w:rPr>
                <w:rFonts w:ascii="Times New Roman" w:hAnsi="Times New Roman" w:cs="Times New Roman"/>
                <w:sz w:val="24"/>
                <w:szCs w:val="24"/>
                <w:lang w:val="lt-LT"/>
              </w:rPr>
              <w:t>*</w:t>
            </w:r>
          </w:p>
        </w:tc>
        <w:tc>
          <w:tcPr>
            <w:tcW w:w="0" w:type="auto"/>
          </w:tcPr>
          <w:p w:rsidR="00984E31" w:rsidRPr="001738FF" w:rsidRDefault="00984E31" w:rsidP="00CA501F">
            <w:pPr>
              <w:rPr>
                <w:rFonts w:ascii="Times New Roman" w:hAnsi="Times New Roman" w:cs="Times New Roman"/>
                <w:b/>
                <w:color w:val="C00000"/>
                <w:sz w:val="24"/>
                <w:szCs w:val="24"/>
                <w:lang w:val="lt-LT"/>
              </w:rPr>
            </w:pPr>
            <w:r>
              <w:rPr>
                <w:rFonts w:ascii="Times New Roman" w:hAnsi="Times New Roman" w:cs="Times New Roman"/>
                <w:b/>
                <w:color w:val="C00000"/>
                <w:sz w:val="24"/>
                <w:szCs w:val="24"/>
                <w:lang w:val="lt-LT"/>
              </w:rPr>
              <w:t>A7</w:t>
            </w:r>
            <w:r w:rsidRPr="00CA501F">
              <w:rPr>
                <w:rFonts w:ascii="Times New Roman" w:hAnsi="Times New Roman" w:cs="Times New Roman"/>
                <w:b/>
                <w:color w:val="C00000"/>
                <w:sz w:val="24"/>
                <w:szCs w:val="24"/>
                <w:lang w:val="lt-LT"/>
              </w:rPr>
              <w:t xml:space="preserve"> Rezultatinė </w:t>
            </w:r>
            <w:r w:rsidR="00C106F5">
              <w:rPr>
                <w:rFonts w:ascii="Times New Roman" w:hAnsi="Times New Roman" w:cs="Times New Roman"/>
                <w:b/>
                <w:color w:val="C00000"/>
                <w:sz w:val="24"/>
                <w:szCs w:val="24"/>
                <w:lang w:val="lt-LT"/>
              </w:rPr>
              <w:t xml:space="preserve">(KPP) </w:t>
            </w:r>
            <w:r w:rsidRPr="001738FF">
              <w:rPr>
                <w:rFonts w:ascii="Times New Roman" w:hAnsi="Times New Roman" w:cs="Times New Roman"/>
                <w:b/>
                <w:color w:val="C00000"/>
                <w:sz w:val="24"/>
                <w:szCs w:val="24"/>
                <w:lang w:val="lt-LT"/>
              </w:rPr>
              <w:t>priemonė už gyvulių šėrimo racionų optimizavimą, ŠESD mažinančių medžiagų naudojimą</w:t>
            </w:r>
          </w:p>
        </w:tc>
      </w:tr>
      <w:tr w:rsidR="00984E31" w:rsidRPr="004B15CF" w:rsidTr="00CA501F">
        <w:tc>
          <w:tcPr>
            <w:tcW w:w="0" w:type="auto"/>
          </w:tcPr>
          <w:p w:rsidR="00984E31" w:rsidRPr="00484F59" w:rsidRDefault="00984E31" w:rsidP="00C62326">
            <w:pPr>
              <w:rPr>
                <w:rFonts w:ascii="Times New Roman" w:hAnsi="Times New Roman" w:cs="Times New Roman"/>
                <w:strike/>
                <w:color w:val="C00000"/>
                <w:sz w:val="24"/>
                <w:szCs w:val="24"/>
                <w:lang w:val="lt-LT"/>
              </w:rPr>
            </w:pPr>
            <w:r w:rsidRPr="00484F59">
              <w:rPr>
                <w:rFonts w:ascii="Times New Roman" w:hAnsi="Times New Roman" w:cs="Times New Roman"/>
                <w:strike/>
                <w:sz w:val="24"/>
                <w:szCs w:val="24"/>
                <w:lang w:val="lt-LT"/>
              </w:rPr>
              <w:t>A12. Kuro normų technologinių kortelių ir skiriamo beakcizio kuro kiekio peržiūra</w:t>
            </w:r>
            <w:r>
              <w:rPr>
                <w:rFonts w:ascii="Times New Roman" w:hAnsi="Times New Roman" w:cs="Times New Roman"/>
                <w:strike/>
                <w:sz w:val="24"/>
                <w:szCs w:val="24"/>
                <w:lang w:val="lt-LT"/>
              </w:rPr>
              <w:t xml:space="preserve"> </w:t>
            </w:r>
            <w:r w:rsidRPr="00484F59">
              <w:rPr>
                <w:rFonts w:ascii="Times New Roman" w:hAnsi="Times New Roman" w:cs="Times New Roman"/>
                <w:strike/>
                <w:sz w:val="24"/>
                <w:szCs w:val="24"/>
                <w:lang w:val="lt-LT"/>
              </w:rPr>
              <w:t>20 proc. mažiau sunaudojama kuro</w:t>
            </w:r>
            <w:r>
              <w:rPr>
                <w:rFonts w:ascii="Times New Roman" w:hAnsi="Times New Roman" w:cs="Times New Roman"/>
                <w:strike/>
                <w:sz w:val="24"/>
                <w:szCs w:val="24"/>
                <w:lang w:val="lt-LT"/>
              </w:rPr>
              <w:t xml:space="preserve"> </w:t>
            </w:r>
          </w:p>
        </w:tc>
        <w:tc>
          <w:tcPr>
            <w:tcW w:w="0" w:type="auto"/>
          </w:tcPr>
          <w:p w:rsidR="00984E31" w:rsidRPr="005866F8" w:rsidRDefault="004B15CF" w:rsidP="005866F8">
            <w:pPr>
              <w:rPr>
                <w:rFonts w:ascii="Times New Roman" w:hAnsi="Times New Roman" w:cs="Times New Roman"/>
                <w:b/>
                <w:color w:val="C00000"/>
                <w:sz w:val="24"/>
                <w:szCs w:val="24"/>
                <w:lang w:val="lt-LT"/>
              </w:rPr>
            </w:pPr>
            <w:r w:rsidRPr="004B15CF">
              <w:rPr>
                <w:rFonts w:ascii="Times New Roman" w:hAnsi="Times New Roman" w:cs="Times New Roman"/>
                <w:b/>
                <w:color w:val="C00000"/>
                <w:sz w:val="24"/>
                <w:szCs w:val="24"/>
                <w:lang w:val="lt-LT"/>
              </w:rPr>
              <w:t xml:space="preserve">A15 Rezultatinė </w:t>
            </w:r>
            <w:r w:rsidR="00C106F5">
              <w:rPr>
                <w:rFonts w:ascii="Times New Roman" w:hAnsi="Times New Roman" w:cs="Times New Roman"/>
                <w:b/>
                <w:color w:val="C00000"/>
                <w:sz w:val="24"/>
                <w:szCs w:val="24"/>
                <w:lang w:val="lt-LT"/>
              </w:rPr>
              <w:t xml:space="preserve">(KPP) </w:t>
            </w:r>
            <w:r w:rsidRPr="004B15CF">
              <w:rPr>
                <w:rFonts w:ascii="Times New Roman" w:hAnsi="Times New Roman" w:cs="Times New Roman"/>
                <w:b/>
                <w:color w:val="C00000"/>
                <w:sz w:val="24"/>
                <w:szCs w:val="24"/>
                <w:lang w:val="lt-LT"/>
              </w:rPr>
              <w:t>priemonė už daugiametes žoles auginamas ariamoje žemėje (sėjomainoje)</w:t>
            </w:r>
          </w:p>
        </w:tc>
      </w:tr>
      <w:tr w:rsidR="00984E31" w:rsidRPr="00984E31" w:rsidTr="00CA501F">
        <w:tc>
          <w:tcPr>
            <w:tcW w:w="0" w:type="auto"/>
          </w:tcPr>
          <w:p w:rsidR="00984E31" w:rsidRPr="001738FF" w:rsidRDefault="00984E31" w:rsidP="00984E31">
            <w:pPr>
              <w:rPr>
                <w:rFonts w:ascii="Times New Roman" w:hAnsi="Times New Roman" w:cs="Times New Roman"/>
                <w:strike/>
                <w:sz w:val="24"/>
                <w:szCs w:val="24"/>
                <w:lang w:val="lt-LT"/>
              </w:rPr>
            </w:pPr>
            <w:r w:rsidRPr="001738FF">
              <w:rPr>
                <w:rFonts w:ascii="Times New Roman" w:hAnsi="Times New Roman" w:cs="Times New Roman"/>
                <w:b/>
                <w:noProof/>
                <w:color w:val="C00000"/>
                <w:sz w:val="24"/>
                <w:szCs w:val="24"/>
                <w:lang w:val="lt-LT" w:eastAsia="lt-LT"/>
              </w:rPr>
              <mc:AlternateContent>
                <mc:Choice Requires="wps">
                  <w:drawing>
                    <wp:anchor distT="0" distB="0" distL="114300" distR="114300" simplePos="0" relativeHeight="251661312" behindDoc="0" locked="0" layoutInCell="1" allowOverlap="1" wp14:anchorId="1D379CB3" wp14:editId="79834515">
                      <wp:simplePos x="0" y="0"/>
                      <wp:positionH relativeFrom="column">
                        <wp:posOffset>-172720</wp:posOffset>
                      </wp:positionH>
                      <wp:positionV relativeFrom="paragraph">
                        <wp:posOffset>-55880</wp:posOffset>
                      </wp:positionV>
                      <wp:extent cx="819150" cy="466725"/>
                      <wp:effectExtent l="0" t="0" r="19050" b="28575"/>
                      <wp:wrapNone/>
                      <wp:docPr id="1" name="Oval 1"/>
                      <wp:cNvGraphicFramePr/>
                      <a:graphic xmlns:a="http://schemas.openxmlformats.org/drawingml/2006/main">
                        <a:graphicData uri="http://schemas.microsoft.com/office/word/2010/wordprocessingShape">
                          <wps:wsp>
                            <wps:cNvSpPr/>
                            <wps:spPr>
                              <a:xfrm>
                                <a:off x="0" y="0"/>
                                <a:ext cx="819150" cy="4667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D29A3" id="Oval 1" o:spid="_x0000_s1026" style="position:absolute;margin-left:-13.6pt;margin-top:-4.4pt;width:6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" filled="f" strokecolor="#c00000" strokeweight="1pt">
                      <v:stroke joinstyle="miter"/>
                    </v:oval>
                  </w:pict>
                </mc:Fallback>
              </mc:AlternateContent>
            </w:r>
            <w:r w:rsidRPr="003F3B77">
              <w:rPr>
                <w:rFonts w:ascii="Times New Roman" w:hAnsi="Times New Roman" w:cs="Times New Roman"/>
                <w:b/>
                <w:strike/>
                <w:color w:val="C00000"/>
                <w:sz w:val="36"/>
                <w:szCs w:val="36"/>
                <w:lang w:val="lt-LT"/>
              </w:rPr>
              <w:t>L14</w:t>
            </w:r>
            <w:r w:rsidRPr="003F3B77">
              <w:rPr>
                <w:rFonts w:ascii="Times New Roman" w:hAnsi="Times New Roman" w:cs="Times New Roman"/>
                <w:strike/>
                <w:sz w:val="36"/>
                <w:szCs w:val="36"/>
                <w:lang w:val="lt-LT"/>
              </w:rPr>
              <w:t>.</w:t>
            </w:r>
            <w:r w:rsidRPr="001738FF">
              <w:rPr>
                <w:rFonts w:ascii="Times New Roman" w:hAnsi="Times New Roman" w:cs="Times New Roman"/>
                <w:strike/>
                <w:sz w:val="24"/>
                <w:szCs w:val="24"/>
                <w:lang w:val="lt-LT"/>
              </w:rPr>
              <w:t xml:space="preserve"> Vienkartinės kompensacinės para</w:t>
            </w:r>
            <w:r>
              <w:rPr>
                <w:rFonts w:ascii="Times New Roman" w:hAnsi="Times New Roman" w:cs="Times New Roman"/>
                <w:strike/>
                <w:sz w:val="24"/>
                <w:szCs w:val="24"/>
                <w:lang w:val="lt-LT"/>
              </w:rPr>
              <w:t>-</w:t>
            </w:r>
            <w:r w:rsidRPr="001738FF">
              <w:rPr>
                <w:rFonts w:ascii="Times New Roman" w:hAnsi="Times New Roman" w:cs="Times New Roman"/>
                <w:strike/>
                <w:sz w:val="24"/>
                <w:szCs w:val="24"/>
                <w:lang w:val="lt-LT"/>
              </w:rPr>
              <w:t>mos teikimas ūkiams už trumpa</w:t>
            </w:r>
            <w:r>
              <w:rPr>
                <w:rFonts w:ascii="Times New Roman" w:hAnsi="Times New Roman" w:cs="Times New Roman"/>
                <w:strike/>
                <w:sz w:val="24"/>
                <w:szCs w:val="24"/>
                <w:lang w:val="lt-LT"/>
              </w:rPr>
              <w:t>-</w:t>
            </w:r>
            <w:r w:rsidRPr="001738FF">
              <w:rPr>
                <w:rFonts w:ascii="Times New Roman" w:hAnsi="Times New Roman" w:cs="Times New Roman"/>
                <w:strike/>
                <w:sz w:val="24"/>
                <w:szCs w:val="24"/>
                <w:lang w:val="lt-LT"/>
              </w:rPr>
              <w:t>laikius įsipareigojimus („eksperimentinio“ poveikio ECO schema), su</w:t>
            </w:r>
            <w:r>
              <w:rPr>
                <w:rFonts w:ascii="Times New Roman" w:hAnsi="Times New Roman" w:cs="Times New Roman"/>
                <w:strike/>
                <w:sz w:val="24"/>
                <w:szCs w:val="24"/>
                <w:lang w:val="lt-LT"/>
              </w:rPr>
              <w:t>-</w:t>
            </w:r>
            <w:r w:rsidRPr="001738FF">
              <w:rPr>
                <w:rFonts w:ascii="Times New Roman" w:hAnsi="Times New Roman" w:cs="Times New Roman"/>
                <w:strike/>
                <w:sz w:val="24"/>
                <w:szCs w:val="24"/>
                <w:lang w:val="lt-LT"/>
              </w:rPr>
              <w:t>sijusius su klimato kaitos švelninimu</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Bus pasiektas 650 tūkst. ha plotas</w:t>
            </w:r>
          </w:p>
        </w:tc>
        <w:tc>
          <w:tcPr>
            <w:tcW w:w="0" w:type="auto"/>
          </w:tcPr>
          <w:p w:rsidR="00984E31" w:rsidRPr="001738FF" w:rsidRDefault="00DE00E4" w:rsidP="00C106F5">
            <w:pPr>
              <w:rPr>
                <w:rFonts w:ascii="Times New Roman" w:hAnsi="Times New Roman" w:cs="Times New Roman"/>
                <w:b/>
                <w:color w:val="C00000"/>
                <w:sz w:val="24"/>
                <w:szCs w:val="24"/>
                <w:lang w:val="lt-LT"/>
              </w:rPr>
            </w:pPr>
            <w:r>
              <w:rPr>
                <w:rFonts w:ascii="Times New Roman" w:hAnsi="Times New Roman" w:cs="Times New Roman"/>
                <w:b/>
                <w:color w:val="C00000"/>
                <w:sz w:val="24"/>
                <w:szCs w:val="24"/>
                <w:lang w:val="lt-LT"/>
              </w:rPr>
              <w:t xml:space="preserve">L 14 </w:t>
            </w:r>
            <w:r w:rsidR="00C106F5">
              <w:rPr>
                <w:rFonts w:ascii="Times New Roman" w:hAnsi="Times New Roman" w:cs="Times New Roman"/>
                <w:b/>
                <w:color w:val="C00000"/>
                <w:sz w:val="24"/>
                <w:szCs w:val="24"/>
                <w:lang w:val="lt-LT"/>
              </w:rPr>
              <w:t xml:space="preserve">Ekoschema (Tiesioginių išmokų ramsčio priemonė). </w:t>
            </w:r>
            <w:r w:rsidR="00984E31">
              <w:rPr>
                <w:rFonts w:ascii="Times New Roman" w:hAnsi="Times New Roman" w:cs="Times New Roman"/>
                <w:b/>
                <w:color w:val="C00000"/>
                <w:sz w:val="24"/>
                <w:szCs w:val="24"/>
                <w:lang w:val="lt-LT"/>
              </w:rPr>
              <w:t>Pasėlių diversifkavimas</w:t>
            </w:r>
            <w:r w:rsidR="00107CBF">
              <w:rPr>
                <w:rFonts w:ascii="Times New Roman" w:hAnsi="Times New Roman" w:cs="Times New Roman"/>
                <w:b/>
                <w:color w:val="C00000"/>
                <w:sz w:val="24"/>
                <w:szCs w:val="24"/>
                <w:lang w:val="lt-LT"/>
              </w:rPr>
              <w:t>:</w:t>
            </w:r>
            <w:r w:rsidR="00984E31">
              <w:rPr>
                <w:rFonts w:ascii="Times New Roman" w:hAnsi="Times New Roman" w:cs="Times New Roman"/>
                <w:b/>
                <w:color w:val="C00000"/>
                <w:sz w:val="24"/>
                <w:szCs w:val="24"/>
                <w:lang w:val="lt-LT"/>
              </w:rPr>
              <w:t xml:space="preserve"> </w:t>
            </w:r>
            <w:r w:rsidR="00107CBF">
              <w:rPr>
                <w:rFonts w:ascii="Times New Roman" w:hAnsi="Times New Roman" w:cs="Times New Roman"/>
                <w:b/>
                <w:color w:val="C00000"/>
                <w:sz w:val="24"/>
                <w:szCs w:val="24"/>
                <w:lang w:val="lt-LT"/>
              </w:rPr>
              <w:t>augin</w:t>
            </w:r>
            <w:r w:rsidR="00C106F5">
              <w:rPr>
                <w:rFonts w:ascii="Times New Roman" w:hAnsi="Times New Roman" w:cs="Times New Roman"/>
                <w:b/>
                <w:color w:val="C00000"/>
                <w:sz w:val="24"/>
                <w:szCs w:val="24"/>
                <w:lang w:val="lt-LT"/>
              </w:rPr>
              <w:t>ti</w:t>
            </w:r>
            <w:r w:rsidR="00107CBF">
              <w:rPr>
                <w:rFonts w:ascii="Times New Roman" w:hAnsi="Times New Roman" w:cs="Times New Roman"/>
                <w:b/>
                <w:color w:val="C00000"/>
                <w:sz w:val="24"/>
                <w:szCs w:val="24"/>
                <w:lang w:val="lt-LT"/>
              </w:rPr>
              <w:t xml:space="preserve"> </w:t>
            </w:r>
            <w:r w:rsidR="00984E31">
              <w:rPr>
                <w:rFonts w:ascii="Times New Roman" w:hAnsi="Times New Roman" w:cs="Times New Roman"/>
                <w:b/>
                <w:color w:val="C00000"/>
                <w:sz w:val="24"/>
                <w:szCs w:val="24"/>
                <w:lang w:val="lt-LT"/>
              </w:rPr>
              <w:t>ne mažiau kaip 4 kultūros</w:t>
            </w:r>
          </w:p>
        </w:tc>
      </w:tr>
      <w:tr w:rsidR="005E3FF1" w:rsidRPr="00C106F5" w:rsidTr="00CA501F">
        <w:tc>
          <w:tcPr>
            <w:tcW w:w="0" w:type="auto"/>
          </w:tcPr>
          <w:p w:rsidR="005E3FF1" w:rsidRPr="001738FF" w:rsidRDefault="005E3FF1" w:rsidP="005E3FF1">
            <w:pPr>
              <w:rPr>
                <w:rFonts w:ascii="Times New Roman" w:hAnsi="Times New Roman" w:cs="Times New Roman"/>
                <w:sz w:val="24"/>
                <w:szCs w:val="24"/>
                <w:lang w:val="lt-LT"/>
              </w:rPr>
            </w:pPr>
            <w:r w:rsidRPr="005E3FF1">
              <w:rPr>
                <w:rFonts w:ascii="Times New Roman" w:hAnsi="Times New Roman" w:cs="Times New Roman"/>
                <w:sz w:val="24"/>
                <w:szCs w:val="24"/>
                <w:lang w:val="lt-LT"/>
              </w:rPr>
              <w:t>A13 Neariminės technologijos naudojimo skatinimas</w:t>
            </w:r>
            <w:r>
              <w:rPr>
                <w:rFonts w:ascii="Times New Roman" w:hAnsi="Times New Roman" w:cs="Times New Roman"/>
                <w:sz w:val="24"/>
                <w:szCs w:val="24"/>
                <w:lang w:val="lt-LT"/>
              </w:rPr>
              <w:t xml:space="preserve"> </w:t>
            </w:r>
          </w:p>
        </w:tc>
        <w:tc>
          <w:tcPr>
            <w:tcW w:w="0" w:type="auto"/>
          </w:tcPr>
          <w:p w:rsidR="005E3FF1" w:rsidRPr="005E3FF1" w:rsidRDefault="005E3FF1" w:rsidP="00E77EA4">
            <w:pPr>
              <w:rPr>
                <w:rFonts w:ascii="Times New Roman" w:hAnsi="Times New Roman" w:cs="Times New Roman"/>
                <w:b/>
                <w:sz w:val="24"/>
                <w:szCs w:val="24"/>
                <w:lang w:val="lt-LT"/>
              </w:rPr>
            </w:pPr>
            <w:r w:rsidRPr="004B15CF">
              <w:rPr>
                <w:rFonts w:ascii="Times New Roman" w:hAnsi="Times New Roman" w:cs="Times New Roman"/>
                <w:b/>
                <w:color w:val="C00000"/>
                <w:sz w:val="24"/>
                <w:szCs w:val="24"/>
                <w:lang w:val="lt-LT"/>
              </w:rPr>
              <w:t xml:space="preserve">A13 Kompensacinė/rezultatinė </w:t>
            </w:r>
            <w:r w:rsidR="00C106F5">
              <w:rPr>
                <w:rFonts w:ascii="Times New Roman" w:hAnsi="Times New Roman" w:cs="Times New Roman"/>
                <w:b/>
                <w:color w:val="C00000"/>
                <w:sz w:val="24"/>
                <w:szCs w:val="24"/>
                <w:lang w:val="lt-LT"/>
              </w:rPr>
              <w:t xml:space="preserve">(KPP) </w:t>
            </w:r>
            <w:r w:rsidRPr="004B15CF">
              <w:rPr>
                <w:rFonts w:ascii="Times New Roman" w:hAnsi="Times New Roman" w:cs="Times New Roman"/>
                <w:b/>
                <w:color w:val="C00000"/>
                <w:sz w:val="24"/>
                <w:szCs w:val="24"/>
                <w:lang w:val="lt-LT"/>
              </w:rPr>
              <w:t>priemonė už neariminės technologijos naudojimą ir parama investicijoms, ją diegiant</w:t>
            </w:r>
          </w:p>
        </w:tc>
      </w:tr>
      <w:tr w:rsidR="005E3FF1" w:rsidRPr="00984E31" w:rsidTr="00CA501F">
        <w:tc>
          <w:tcPr>
            <w:tcW w:w="0" w:type="auto"/>
          </w:tcPr>
          <w:p w:rsidR="005E3FF1" w:rsidRPr="001738FF" w:rsidRDefault="005E3FF1" w:rsidP="005E3FF1">
            <w:pPr>
              <w:rPr>
                <w:rFonts w:ascii="Times New Roman" w:hAnsi="Times New Roman" w:cs="Times New Roman"/>
                <w:strike/>
                <w:sz w:val="24"/>
                <w:szCs w:val="24"/>
                <w:lang w:val="lt-LT"/>
              </w:rPr>
            </w:pPr>
            <w:r w:rsidRPr="001738FF">
              <w:rPr>
                <w:rFonts w:ascii="Times New Roman" w:hAnsi="Times New Roman" w:cs="Times New Roman"/>
                <w:strike/>
                <w:sz w:val="24"/>
                <w:szCs w:val="24"/>
                <w:lang w:val="lt-LT"/>
              </w:rPr>
              <w:t>A14. Aplinkai žalingų mokestinių lengvatų, taikomų žemės ūkio veikloje naudojamam transportui, atsisakymas</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Visiems ne keliais judantiems mechanizmams, įskaitant ir žemės ūkio techniką, už  jų naudojamus degalus ir išmetamus į aplinką teršalus nustatomi griežtesni tarifai</w:t>
            </w:r>
          </w:p>
        </w:tc>
        <w:tc>
          <w:tcPr>
            <w:tcW w:w="0" w:type="auto"/>
          </w:tcPr>
          <w:p w:rsidR="005E3FF1" w:rsidRPr="001738FF" w:rsidRDefault="00E77EA4" w:rsidP="004B15CF">
            <w:pPr>
              <w:rPr>
                <w:rFonts w:ascii="Times New Roman" w:hAnsi="Times New Roman" w:cs="Times New Roman"/>
                <w:b/>
                <w:color w:val="C00000"/>
                <w:sz w:val="24"/>
                <w:szCs w:val="24"/>
                <w:lang w:val="lt-LT"/>
              </w:rPr>
            </w:pPr>
            <w:r w:rsidRPr="004B15CF">
              <w:rPr>
                <w:rFonts w:ascii="Times New Roman" w:hAnsi="Times New Roman" w:cs="Times New Roman"/>
                <w:b/>
                <w:color w:val="C00000"/>
                <w:sz w:val="24"/>
                <w:szCs w:val="24"/>
                <w:lang w:val="lt-LT"/>
              </w:rPr>
              <w:t xml:space="preserve">A16 Rezultatinė </w:t>
            </w:r>
            <w:r w:rsidR="00C106F5">
              <w:rPr>
                <w:rFonts w:ascii="Times New Roman" w:hAnsi="Times New Roman" w:cs="Times New Roman"/>
                <w:b/>
                <w:color w:val="C00000"/>
                <w:sz w:val="24"/>
                <w:szCs w:val="24"/>
                <w:lang w:val="lt-LT"/>
              </w:rPr>
              <w:t xml:space="preserve">(KPP) </w:t>
            </w:r>
            <w:r w:rsidRPr="004B15CF">
              <w:rPr>
                <w:rFonts w:ascii="Times New Roman" w:hAnsi="Times New Roman" w:cs="Times New Roman"/>
                <w:b/>
                <w:color w:val="C00000"/>
                <w:sz w:val="24"/>
                <w:szCs w:val="24"/>
                <w:lang w:val="lt-LT"/>
              </w:rPr>
              <w:t>priemonė už sėjomainų taikymą</w:t>
            </w:r>
          </w:p>
        </w:tc>
      </w:tr>
      <w:tr w:rsidR="005E3FF1" w:rsidRPr="00984E31" w:rsidTr="00CA501F">
        <w:tc>
          <w:tcPr>
            <w:tcW w:w="0" w:type="auto"/>
          </w:tcPr>
          <w:p w:rsidR="005E3FF1" w:rsidRPr="001738FF" w:rsidRDefault="005E3FF1" w:rsidP="005E3FF1">
            <w:pPr>
              <w:rPr>
                <w:rFonts w:ascii="Times New Roman" w:hAnsi="Times New Roman" w:cs="Times New Roman"/>
                <w:strike/>
                <w:sz w:val="24"/>
                <w:szCs w:val="24"/>
                <w:lang w:val="lt-LT"/>
              </w:rPr>
            </w:pPr>
            <w:r w:rsidRPr="001738FF">
              <w:rPr>
                <w:rFonts w:ascii="Times New Roman" w:hAnsi="Times New Roman" w:cs="Times New Roman"/>
                <w:strike/>
                <w:sz w:val="24"/>
                <w:szCs w:val="24"/>
                <w:lang w:val="lt-LT"/>
              </w:rPr>
              <w:t>A15. Oro taršos mokesčio padidinimas iš stacionarių šaltinių</w:t>
            </w:r>
            <w:r>
              <w:rPr>
                <w:rFonts w:ascii="Times New Roman" w:hAnsi="Times New Roman" w:cs="Times New Roman"/>
                <w:strike/>
                <w:sz w:val="24"/>
                <w:szCs w:val="24"/>
                <w:lang w:val="lt-LT"/>
              </w:rPr>
              <w:t xml:space="preserve">. </w:t>
            </w:r>
            <w:r w:rsidRPr="001738FF">
              <w:rPr>
                <w:rFonts w:ascii="Times New Roman" w:hAnsi="Times New Roman" w:cs="Times New Roman"/>
                <w:strike/>
                <w:sz w:val="24"/>
                <w:szCs w:val="24"/>
                <w:lang w:val="lt-LT"/>
              </w:rPr>
              <w:t>Įmonių, užsiimančių gyvulininkystės ir paukštininkystės veikla, mokesčio už aplinkos teršimą pa</w:t>
            </w:r>
            <w:r>
              <w:rPr>
                <w:rFonts w:ascii="Times New Roman" w:hAnsi="Times New Roman" w:cs="Times New Roman"/>
                <w:strike/>
                <w:sz w:val="24"/>
                <w:szCs w:val="24"/>
                <w:lang w:val="lt-LT"/>
              </w:rPr>
              <w:t>-</w:t>
            </w:r>
            <w:r w:rsidRPr="001738FF">
              <w:rPr>
                <w:rFonts w:ascii="Times New Roman" w:hAnsi="Times New Roman" w:cs="Times New Roman"/>
                <w:strike/>
                <w:sz w:val="24"/>
                <w:szCs w:val="24"/>
                <w:lang w:val="lt-LT"/>
              </w:rPr>
              <w:t>didinimas</w:t>
            </w:r>
          </w:p>
        </w:tc>
        <w:tc>
          <w:tcPr>
            <w:tcW w:w="0" w:type="auto"/>
          </w:tcPr>
          <w:p w:rsidR="005E3FF1" w:rsidRPr="003B5F6F" w:rsidRDefault="003B5F6F" w:rsidP="00C106F5">
            <w:pPr>
              <w:rPr>
                <w:rFonts w:ascii="Times New Roman" w:hAnsi="Times New Roman" w:cs="Times New Roman"/>
                <w:b/>
                <w:sz w:val="24"/>
                <w:szCs w:val="24"/>
                <w:lang w:val="lt-LT"/>
              </w:rPr>
            </w:pPr>
            <w:r w:rsidRPr="003B5F6F">
              <w:rPr>
                <w:rFonts w:ascii="Times New Roman" w:hAnsi="Times New Roman" w:cs="Times New Roman"/>
                <w:b/>
                <w:color w:val="C00000"/>
                <w:sz w:val="24"/>
                <w:szCs w:val="24"/>
                <w:lang w:val="lt-LT"/>
              </w:rPr>
              <w:t xml:space="preserve">A18 Rezultatinė/investicinė </w:t>
            </w:r>
            <w:r w:rsidR="00C106F5">
              <w:rPr>
                <w:rFonts w:ascii="Times New Roman" w:hAnsi="Times New Roman" w:cs="Times New Roman"/>
                <w:b/>
                <w:color w:val="C00000"/>
                <w:sz w:val="24"/>
                <w:szCs w:val="24"/>
                <w:lang w:val="lt-LT"/>
              </w:rPr>
              <w:t xml:space="preserve">(KPP) </w:t>
            </w:r>
            <w:r w:rsidRPr="003B5F6F">
              <w:rPr>
                <w:rFonts w:ascii="Times New Roman" w:hAnsi="Times New Roman" w:cs="Times New Roman"/>
                <w:b/>
                <w:color w:val="C00000"/>
                <w:sz w:val="24"/>
                <w:szCs w:val="24"/>
                <w:lang w:val="lt-LT"/>
              </w:rPr>
              <w:t>priemonė gyvulininkystės fermų įrangai, prisidedančiai prie emisijų mažinimo</w:t>
            </w:r>
            <w:r w:rsidR="00C106F5">
              <w:rPr>
                <w:rFonts w:ascii="Times New Roman" w:hAnsi="Times New Roman" w:cs="Times New Roman"/>
                <w:b/>
                <w:color w:val="C00000"/>
                <w:sz w:val="24"/>
                <w:szCs w:val="24"/>
                <w:lang w:val="lt-LT"/>
              </w:rPr>
              <w:t>,</w:t>
            </w:r>
            <w:r w:rsidRPr="003B5F6F">
              <w:rPr>
                <w:rFonts w:ascii="Times New Roman" w:hAnsi="Times New Roman" w:cs="Times New Roman"/>
                <w:b/>
                <w:color w:val="C00000"/>
                <w:sz w:val="24"/>
                <w:szCs w:val="24"/>
                <w:lang w:val="lt-LT"/>
              </w:rPr>
              <w:t xml:space="preserve"> išteklių taupymo</w:t>
            </w:r>
            <w:r w:rsidR="00C106F5">
              <w:rPr>
                <w:rFonts w:ascii="Times New Roman" w:hAnsi="Times New Roman" w:cs="Times New Roman"/>
                <w:b/>
                <w:color w:val="C00000"/>
                <w:sz w:val="24"/>
                <w:szCs w:val="24"/>
                <w:lang w:val="lt-LT"/>
              </w:rPr>
              <w:t xml:space="preserve"> ir gyvūnų gerovės, įsigyti</w:t>
            </w:r>
          </w:p>
        </w:tc>
      </w:tr>
      <w:tr w:rsidR="004B15CF" w:rsidRPr="00984E31" w:rsidTr="00CA501F">
        <w:tc>
          <w:tcPr>
            <w:tcW w:w="0" w:type="auto"/>
          </w:tcPr>
          <w:p w:rsidR="004B15CF" w:rsidRPr="003F3B77" w:rsidRDefault="004B15CF" w:rsidP="00CA501F">
            <w:pPr>
              <w:rPr>
                <w:rFonts w:ascii="Times New Roman" w:hAnsi="Times New Roman" w:cs="Times New Roman"/>
                <w:b/>
                <w:strike/>
                <w:color w:val="C00000"/>
                <w:sz w:val="24"/>
                <w:szCs w:val="24"/>
                <w:lang w:val="lt-LT"/>
              </w:rPr>
            </w:pPr>
            <w:r w:rsidRPr="003F3B77">
              <w:rPr>
                <w:rFonts w:ascii="Times New Roman" w:hAnsi="Times New Roman" w:cs="Times New Roman"/>
                <w:b/>
                <w:strike/>
                <w:sz w:val="24"/>
                <w:szCs w:val="24"/>
                <w:lang w:val="lt-LT"/>
              </w:rPr>
              <w:t>L9. Medžių savaiminukais apaugusių ne miško žemės plotų apskaitymas mišku ir išsaugojimas</w:t>
            </w:r>
            <w:r>
              <w:rPr>
                <w:rFonts w:ascii="Times New Roman" w:hAnsi="Times New Roman" w:cs="Times New Roman"/>
                <w:b/>
                <w:strike/>
                <w:sz w:val="24"/>
                <w:szCs w:val="24"/>
                <w:lang w:val="lt-LT"/>
              </w:rPr>
              <w:t xml:space="preserve"> </w:t>
            </w:r>
            <w:r w:rsidRPr="003F3B77">
              <w:rPr>
                <w:rFonts w:ascii="Times New Roman" w:hAnsi="Times New Roman" w:cs="Times New Roman"/>
                <w:b/>
                <w:strike/>
                <w:sz w:val="24"/>
                <w:szCs w:val="24"/>
                <w:lang w:val="lt-LT"/>
              </w:rPr>
              <w:t>Medžių savaiminukais apaugusių plotų įtraukimo į apskaitą kaip miško (reikalingų dokumentų parengimas leidimui miškui veisti gauti ir kadastriniai matavimai) išlaidų kompensavimas</w:t>
            </w:r>
          </w:p>
        </w:tc>
        <w:tc>
          <w:tcPr>
            <w:tcW w:w="0" w:type="auto"/>
          </w:tcPr>
          <w:p w:rsidR="004B15CF" w:rsidRPr="003F3B77" w:rsidRDefault="00934F96" w:rsidP="00D34908">
            <w:pPr>
              <w:rPr>
                <w:rFonts w:ascii="Times New Roman" w:hAnsi="Times New Roman" w:cs="Times New Roman"/>
                <w:b/>
                <w:sz w:val="24"/>
                <w:szCs w:val="24"/>
                <w:lang w:val="lt-LT"/>
              </w:rPr>
            </w:pPr>
            <w:r>
              <w:rPr>
                <w:rFonts w:ascii="Times New Roman" w:hAnsi="Times New Roman" w:cs="Times New Roman"/>
                <w:b/>
                <w:color w:val="C00000"/>
                <w:sz w:val="24"/>
                <w:szCs w:val="24"/>
                <w:lang w:val="lt-LT"/>
              </w:rPr>
              <w:t>L 9</w:t>
            </w:r>
            <w:r w:rsidR="004B15CF" w:rsidRPr="00CA501F">
              <w:rPr>
                <w:rFonts w:ascii="Times New Roman" w:hAnsi="Times New Roman" w:cs="Times New Roman"/>
                <w:b/>
                <w:color w:val="C00000"/>
                <w:sz w:val="24"/>
                <w:szCs w:val="24"/>
                <w:lang w:val="lt-LT"/>
              </w:rPr>
              <w:t xml:space="preserve"> Kompensacinė/rezultatinė/investicinė </w:t>
            </w:r>
            <w:r w:rsidR="00C106F5">
              <w:rPr>
                <w:rFonts w:ascii="Times New Roman" w:hAnsi="Times New Roman" w:cs="Times New Roman"/>
                <w:b/>
                <w:color w:val="C00000"/>
                <w:sz w:val="24"/>
                <w:szCs w:val="24"/>
                <w:lang w:val="lt-LT"/>
              </w:rPr>
              <w:t xml:space="preserve">(KPP) </w:t>
            </w:r>
            <w:r w:rsidR="004B15CF" w:rsidRPr="00CA501F">
              <w:rPr>
                <w:rFonts w:ascii="Times New Roman" w:hAnsi="Times New Roman" w:cs="Times New Roman"/>
                <w:b/>
                <w:color w:val="C00000"/>
                <w:sz w:val="24"/>
                <w:szCs w:val="24"/>
                <w:lang w:val="lt-LT"/>
              </w:rPr>
              <w:t xml:space="preserve">priemonė </w:t>
            </w:r>
            <w:r w:rsidR="00D34908">
              <w:rPr>
                <w:rFonts w:ascii="Times New Roman" w:hAnsi="Times New Roman" w:cs="Times New Roman"/>
                <w:b/>
                <w:color w:val="C00000"/>
                <w:sz w:val="24"/>
                <w:szCs w:val="24"/>
                <w:lang w:val="lt-LT"/>
              </w:rPr>
              <w:t xml:space="preserve">už </w:t>
            </w:r>
            <w:r w:rsidR="004B15CF" w:rsidRPr="00CA501F">
              <w:rPr>
                <w:rFonts w:ascii="Times New Roman" w:hAnsi="Times New Roman" w:cs="Times New Roman"/>
                <w:b/>
                <w:color w:val="C00000"/>
                <w:sz w:val="24"/>
                <w:szCs w:val="24"/>
                <w:lang w:val="lt-LT"/>
              </w:rPr>
              <w:t>melioracinių sistemų priežiūr</w:t>
            </w:r>
            <w:r w:rsidR="00D34908">
              <w:rPr>
                <w:rFonts w:ascii="Times New Roman" w:hAnsi="Times New Roman" w:cs="Times New Roman"/>
                <w:b/>
                <w:color w:val="C00000"/>
                <w:sz w:val="24"/>
                <w:szCs w:val="24"/>
                <w:lang w:val="lt-LT"/>
              </w:rPr>
              <w:t>ą</w:t>
            </w:r>
            <w:r w:rsidR="004B15CF" w:rsidRPr="00CA501F">
              <w:rPr>
                <w:rFonts w:ascii="Times New Roman" w:hAnsi="Times New Roman" w:cs="Times New Roman"/>
                <w:b/>
                <w:color w:val="C00000"/>
                <w:sz w:val="24"/>
                <w:szCs w:val="24"/>
                <w:lang w:val="lt-LT"/>
              </w:rPr>
              <w:t>, rekonstrukcij</w:t>
            </w:r>
            <w:r w:rsidR="00D34908">
              <w:rPr>
                <w:rFonts w:ascii="Times New Roman" w:hAnsi="Times New Roman" w:cs="Times New Roman"/>
                <w:b/>
                <w:color w:val="C00000"/>
                <w:sz w:val="24"/>
                <w:szCs w:val="24"/>
                <w:lang w:val="lt-LT"/>
              </w:rPr>
              <w:t>ą,</w:t>
            </w:r>
            <w:r w:rsidR="004B15CF" w:rsidRPr="00CA501F">
              <w:rPr>
                <w:rFonts w:ascii="Times New Roman" w:hAnsi="Times New Roman" w:cs="Times New Roman"/>
                <w:b/>
                <w:color w:val="C00000"/>
                <w:sz w:val="24"/>
                <w:szCs w:val="24"/>
                <w:lang w:val="lt-LT"/>
              </w:rPr>
              <w:t xml:space="preserve"> plėtojim</w:t>
            </w:r>
            <w:r w:rsidR="00D34908">
              <w:rPr>
                <w:rFonts w:ascii="Times New Roman" w:hAnsi="Times New Roman" w:cs="Times New Roman"/>
                <w:b/>
                <w:color w:val="C00000"/>
                <w:sz w:val="24"/>
                <w:szCs w:val="24"/>
                <w:lang w:val="lt-LT"/>
              </w:rPr>
              <w:t>ą</w:t>
            </w:r>
          </w:p>
        </w:tc>
      </w:tr>
    </w:tbl>
    <w:p w:rsidR="00CA6D4A" w:rsidRDefault="00CA6D4A" w:rsidP="0030145D">
      <w:pPr>
        <w:rPr>
          <w:rFonts w:ascii="Times New Roman" w:hAnsi="Times New Roman" w:cs="Times New Roman"/>
          <w:lang w:val="lt-LT"/>
        </w:rPr>
      </w:pPr>
    </w:p>
    <w:p w:rsidR="00CA6D4A" w:rsidRDefault="00CA6D4A" w:rsidP="0030145D">
      <w:pPr>
        <w:rPr>
          <w:rFonts w:ascii="Times New Roman" w:hAnsi="Times New Roman" w:cs="Times New Roman"/>
          <w:lang w:val="lt-LT"/>
        </w:rPr>
      </w:pPr>
    </w:p>
    <w:p w:rsidR="00CA6D4A" w:rsidRDefault="00CA6D4A" w:rsidP="0030145D">
      <w:pPr>
        <w:rPr>
          <w:rFonts w:ascii="Times New Roman" w:hAnsi="Times New Roman" w:cs="Times New Roman"/>
          <w:lang w:val="lt-LT"/>
        </w:rPr>
      </w:pPr>
    </w:p>
    <w:p w:rsidR="00CA6D4A" w:rsidRDefault="00CA6D4A" w:rsidP="0030145D">
      <w:pPr>
        <w:rPr>
          <w:rFonts w:ascii="Times New Roman" w:hAnsi="Times New Roman" w:cs="Times New Roman"/>
          <w:lang w:val="lt-LT"/>
        </w:rPr>
      </w:pPr>
    </w:p>
    <w:p w:rsidR="00CA6D4A" w:rsidRDefault="00CA6D4A" w:rsidP="00CA6D4A">
      <w:pPr>
        <w:spacing w:line="252" w:lineRule="auto"/>
        <w:jc w:val="center"/>
        <w:rPr>
          <w:rFonts w:ascii="Times New Roman" w:hAnsi="Times New Roman" w:cs="Times New Roman"/>
          <w:b/>
          <w:bCs/>
          <w:sz w:val="28"/>
          <w:szCs w:val="28"/>
        </w:rPr>
      </w:pPr>
      <w:bookmarkStart w:id="0" w:name="_GoBack"/>
      <w:bookmarkEnd w:id="0"/>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Anglies sankaupoms apskaičiuoti žolėse (mineraliniuose dirvožemiuose) Lietuvoje taikomi tokie koeficientai: </w:t>
      </w:r>
    </w:p>
    <w:p w:rsidR="00CA6D4A" w:rsidRDefault="00CA6D4A" w:rsidP="00CA6D4A">
      <w:pPr>
        <w:spacing w:line="252" w:lineRule="auto"/>
        <w:ind w:left="360"/>
        <w:rPr>
          <w:rFonts w:ascii="Times New Roman" w:hAnsi="Times New Roman" w:cs="Times New Roman"/>
        </w:rPr>
      </w:pPr>
      <w:r>
        <w:rPr>
          <w:rFonts w:ascii="Times New Roman" w:hAnsi="Times New Roman" w:cs="Times New Roman"/>
        </w:rPr>
        <w:t xml:space="preserve">Land use </w:t>
      </w:r>
      <w:r>
        <w:rPr>
          <w:rFonts w:ascii="Times New Roman" w:hAnsi="Times New Roman" w:cs="Times New Roman"/>
          <w:highlight w:val="yellow"/>
        </w:rPr>
        <w:t>F</w:t>
      </w:r>
      <w:r>
        <w:rPr>
          <w:rFonts w:ascii="Times New Roman" w:hAnsi="Times New Roman" w:cs="Times New Roman"/>
          <w:highlight w:val="yellow"/>
          <w:vertAlign w:val="subscript"/>
        </w:rPr>
        <w:t>LU</w:t>
      </w:r>
      <w:r>
        <w:rPr>
          <w:rFonts w:ascii="Times New Roman" w:hAnsi="Times New Roman" w:cs="Times New Roman"/>
        </w:rPr>
        <w:t xml:space="preserve"> – 1,0 </w:t>
      </w:r>
    </w:p>
    <w:p w:rsidR="00CA6D4A" w:rsidRDefault="00CA6D4A" w:rsidP="00CA6D4A">
      <w:pPr>
        <w:spacing w:line="252" w:lineRule="auto"/>
        <w:ind w:left="360"/>
        <w:rPr>
          <w:rFonts w:ascii="Times New Roman" w:hAnsi="Times New Roman" w:cs="Times New Roman"/>
        </w:rPr>
      </w:pPr>
      <w:r>
        <w:rPr>
          <w:rFonts w:ascii="Times New Roman" w:hAnsi="Times New Roman" w:cs="Times New Roman"/>
        </w:rPr>
        <w:t xml:space="preserve">Management </w:t>
      </w:r>
      <w:r>
        <w:rPr>
          <w:rFonts w:ascii="Times New Roman" w:hAnsi="Times New Roman" w:cs="Times New Roman"/>
          <w:highlight w:val="yellow"/>
        </w:rPr>
        <w:t>F</w:t>
      </w:r>
      <w:r>
        <w:rPr>
          <w:rFonts w:ascii="Times New Roman" w:hAnsi="Times New Roman" w:cs="Times New Roman"/>
          <w:highlight w:val="yellow"/>
          <w:vertAlign w:val="subscript"/>
        </w:rPr>
        <w:t>MG</w:t>
      </w:r>
      <w:r>
        <w:rPr>
          <w:rFonts w:ascii="Times New Roman" w:hAnsi="Times New Roman" w:cs="Times New Roman"/>
        </w:rPr>
        <w:t xml:space="preserve"> – 1,0 arba 0,95 (Šis koeficientas taikomas vidutiniškai </w:t>
      </w:r>
      <w:r>
        <w:rPr>
          <w:rFonts w:ascii="Times New Roman" w:hAnsi="Times New Roman" w:cs="Times New Roman"/>
          <w:highlight w:val="yellow"/>
        </w:rPr>
        <w:t>degradavusioms (!)</w:t>
      </w:r>
      <w:r>
        <w:rPr>
          <w:rFonts w:ascii="Times New Roman" w:hAnsi="Times New Roman" w:cs="Times New Roman"/>
        </w:rPr>
        <w:t xml:space="preserve"> pievoms)</w:t>
      </w:r>
    </w:p>
    <w:p w:rsidR="00CA6D4A" w:rsidRDefault="00CA6D4A" w:rsidP="00CA6D4A">
      <w:pPr>
        <w:spacing w:line="252" w:lineRule="auto"/>
        <w:ind w:left="360"/>
        <w:rPr>
          <w:rFonts w:ascii="Times New Roman" w:hAnsi="Times New Roman" w:cs="Times New Roman"/>
        </w:rPr>
      </w:pPr>
      <w:r>
        <w:rPr>
          <w:rFonts w:ascii="Times New Roman" w:hAnsi="Times New Roman" w:cs="Times New Roman"/>
        </w:rPr>
        <w:t xml:space="preserve">Input </w:t>
      </w:r>
      <w:r>
        <w:rPr>
          <w:rFonts w:ascii="Times New Roman" w:hAnsi="Times New Roman" w:cs="Times New Roman"/>
          <w:highlight w:val="yellow"/>
        </w:rPr>
        <w:t>F</w:t>
      </w:r>
      <w:r>
        <w:rPr>
          <w:rFonts w:ascii="Times New Roman" w:hAnsi="Times New Roman" w:cs="Times New Roman"/>
          <w:highlight w:val="yellow"/>
          <w:vertAlign w:val="subscript"/>
        </w:rPr>
        <w:t>I</w:t>
      </w:r>
      <w:r>
        <w:rPr>
          <w:rFonts w:ascii="Times New Roman" w:hAnsi="Times New Roman" w:cs="Times New Roman"/>
        </w:rPr>
        <w:t xml:space="preserve"> – 1,0</w:t>
      </w:r>
    </w:p>
    <w:p w:rsidR="00CA6D4A" w:rsidRDefault="00CA6D4A" w:rsidP="00CA6D4A">
      <w:pPr>
        <w:spacing w:line="252" w:lineRule="auto"/>
        <w:rPr>
          <w:rFonts w:ascii="Times New Roman" w:hAnsi="Times New Roman" w:cs="Times New Roman"/>
        </w:rPr>
      </w:pPr>
      <w:r>
        <w:rPr>
          <w:rFonts w:ascii="Times New Roman" w:hAnsi="Times New Roman" w:cs="Times New Roman"/>
        </w:rPr>
        <w:t>[Šaltinis. LITHUANIA‘S NATIONAL INVENTORY REPORT 2019 GREENHOUSE GAS EMISSIONS 1990-2017]</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Inventorizacijos ataskaitoje teigiama: As grassland management activities in Lithuania are not changing, it was assumed that annual carbon stock changes in mineral soils for Grassland remaining Grassland are close to zero, therefore could be reported as NO. </w:t>
      </w:r>
    </w:p>
    <w:p w:rsidR="00CA6D4A" w:rsidRDefault="00CA6D4A" w:rsidP="00CA6D4A">
      <w:pPr>
        <w:spacing w:line="252" w:lineRule="auto"/>
        <w:ind w:left="720"/>
        <w:contextualSpacing/>
        <w:rPr>
          <w:rFonts w:ascii="Times New Roman" w:hAnsi="Times New Roman" w:cs="Times New Roman"/>
        </w:rPr>
      </w:pPr>
      <w:r>
        <w:rPr>
          <w:rFonts w:ascii="Times New Roman" w:hAnsi="Times New Roman" w:cs="Times New Roman"/>
          <w:highlight w:val="yellow"/>
        </w:rPr>
        <w:t>T.y. kadangi žolės tvarkymas Lietuvoje nesikeičia, jokių anglies pokyčių jose nėra.</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Iš chemijos: Molinė masė CO2= 12+2*16 = 44. Molinė masė C=12.</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Vadinasi 1 kg C (anglies) sukaupimas, reiškia 3,7 kg CO2 emisijos sumažinimą (44:12=</w:t>
      </w:r>
      <w:r>
        <w:rPr>
          <w:rFonts w:ascii="Times New Roman" w:eastAsia="Times New Roman" w:hAnsi="Times New Roman" w:cs="Times New Roman"/>
          <w:highlight w:val="lightGray"/>
        </w:rPr>
        <w:t>3.7)</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Lietuvoje ŽŪKVIC duomenimis 2019 m. daugiamečių pievų ir ganyklų &gt; 5 metų buvo 675 tūkst. ha.</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Anglies atsargų skaičiavimo formulė žolėse (kurios lieka žolėmis)yra tokia:</w:t>
      </w:r>
    </w:p>
    <w:p w:rsidR="00CA6D4A" w:rsidRDefault="00CA6D4A" w:rsidP="00CA6D4A">
      <w:pPr>
        <w:spacing w:line="252" w:lineRule="auto"/>
        <w:ind w:left="720"/>
        <w:contextualSpacing/>
        <w:rPr>
          <w:rFonts w:ascii="Times New Roman" w:hAnsi="Times New Roman" w:cs="Times New Roman"/>
          <w:b/>
          <w:bCs/>
        </w:rPr>
      </w:pPr>
      <w:r>
        <w:rPr>
          <w:rFonts w:ascii="Times New Roman" w:hAnsi="Times New Roman" w:cs="Times New Roman"/>
          <w:b/>
          <w:bCs/>
        </w:rPr>
        <w:t xml:space="preserve">Anglies atsargos = Referencinės anglies atsargos * </w:t>
      </w:r>
      <w:r>
        <w:rPr>
          <w:rFonts w:ascii="Times New Roman" w:hAnsi="Times New Roman" w:cs="Times New Roman"/>
          <w:b/>
          <w:bCs/>
          <w:highlight w:val="yellow"/>
        </w:rPr>
        <w:t>F</w:t>
      </w:r>
      <w:r>
        <w:rPr>
          <w:rFonts w:ascii="Times New Roman" w:hAnsi="Times New Roman" w:cs="Times New Roman"/>
          <w:b/>
          <w:bCs/>
          <w:highlight w:val="yellow"/>
          <w:vertAlign w:val="subscript"/>
        </w:rPr>
        <w:t>LU</w:t>
      </w:r>
      <w:r>
        <w:rPr>
          <w:rFonts w:ascii="Times New Roman" w:hAnsi="Times New Roman" w:cs="Times New Roman"/>
          <w:b/>
          <w:bCs/>
        </w:rPr>
        <w:t xml:space="preserve"> * </w:t>
      </w:r>
      <w:r>
        <w:rPr>
          <w:rFonts w:ascii="Times New Roman" w:hAnsi="Times New Roman" w:cs="Times New Roman"/>
          <w:b/>
          <w:bCs/>
          <w:highlight w:val="yellow"/>
        </w:rPr>
        <w:t>F</w:t>
      </w:r>
      <w:r>
        <w:rPr>
          <w:rFonts w:ascii="Times New Roman" w:hAnsi="Times New Roman" w:cs="Times New Roman"/>
          <w:b/>
          <w:bCs/>
          <w:highlight w:val="yellow"/>
          <w:vertAlign w:val="subscript"/>
        </w:rPr>
        <w:t>MG</w:t>
      </w:r>
      <w:r>
        <w:rPr>
          <w:rFonts w:ascii="Times New Roman" w:hAnsi="Times New Roman" w:cs="Times New Roman"/>
          <w:b/>
          <w:bCs/>
        </w:rPr>
        <w:t xml:space="preserve"> * </w:t>
      </w:r>
      <w:r>
        <w:rPr>
          <w:rFonts w:ascii="Times New Roman" w:hAnsi="Times New Roman" w:cs="Times New Roman"/>
          <w:b/>
          <w:bCs/>
          <w:highlight w:val="yellow"/>
        </w:rPr>
        <w:t>F</w:t>
      </w:r>
      <w:r>
        <w:rPr>
          <w:rFonts w:ascii="Times New Roman" w:hAnsi="Times New Roman" w:cs="Times New Roman"/>
          <w:b/>
          <w:bCs/>
          <w:highlight w:val="yellow"/>
          <w:vertAlign w:val="subscript"/>
        </w:rPr>
        <w:t>I</w:t>
      </w:r>
      <w:r>
        <w:rPr>
          <w:rFonts w:ascii="Times New Roman" w:hAnsi="Times New Roman" w:cs="Times New Roman"/>
          <w:b/>
          <w:bCs/>
        </w:rPr>
        <w:t xml:space="preserve"> *Plotas</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Lietuvoje žolėse </w:t>
      </w:r>
      <w:r>
        <w:rPr>
          <w:rFonts w:ascii="Times New Roman" w:eastAsia="Times New Roman" w:hAnsi="Times New Roman" w:cs="Times New Roman"/>
          <w:b/>
          <w:bCs/>
        </w:rPr>
        <w:t>referencinės anglies atsargos</w:t>
      </w:r>
      <w:r>
        <w:rPr>
          <w:rFonts w:ascii="Times New Roman" w:eastAsia="Times New Roman" w:hAnsi="Times New Roman" w:cs="Times New Roman"/>
        </w:rPr>
        <w:t xml:space="preserve"> – 81 t C/ha</w:t>
      </w:r>
    </w:p>
    <w:p w:rsidR="00CA6D4A" w:rsidRDefault="00CA6D4A" w:rsidP="00CA6D4A">
      <w:pPr>
        <w:numPr>
          <w:ilvl w:val="0"/>
          <w:numId w:val="6"/>
        </w:numPr>
        <w:spacing w:line="252" w:lineRule="auto"/>
        <w:contextualSpacing/>
        <w:rPr>
          <w:rFonts w:ascii="Times New Roman" w:eastAsia="Times New Roman" w:hAnsi="Times New Roman" w:cs="Times New Roman"/>
          <w:b/>
          <w:bCs/>
        </w:rPr>
      </w:pPr>
      <w:r>
        <w:rPr>
          <w:rFonts w:ascii="Times New Roman" w:eastAsia="Times New Roman" w:hAnsi="Times New Roman" w:cs="Times New Roman"/>
          <w:b/>
          <w:bCs/>
        </w:rPr>
        <w:t xml:space="preserve">Sakykime, Lietuvoje nuspręsta, kad </w:t>
      </w:r>
      <w:r>
        <w:rPr>
          <w:rFonts w:ascii="Times New Roman" w:eastAsia="Times New Roman" w:hAnsi="Times New Roman" w:cs="Times New Roman"/>
          <w:b/>
          <w:bCs/>
          <w:highlight w:val="yellow"/>
        </w:rPr>
        <w:t>500 tūkst. ha žolių</w:t>
      </w:r>
      <w:r>
        <w:rPr>
          <w:rFonts w:ascii="Times New Roman" w:eastAsia="Times New Roman" w:hAnsi="Times New Roman" w:cs="Times New Roman"/>
          <w:b/>
          <w:bCs/>
        </w:rPr>
        <w:t xml:space="preserve"> (iš 675 tūkst. ha &gt;5 metų) gali ir </w:t>
      </w:r>
      <w:r>
        <w:rPr>
          <w:rFonts w:ascii="Times New Roman" w:eastAsia="Times New Roman" w:hAnsi="Times New Roman" w:cs="Times New Roman"/>
          <w:b/>
          <w:bCs/>
          <w:u w:val="single"/>
        </w:rPr>
        <w:t>turi būti</w:t>
      </w:r>
      <w:r>
        <w:rPr>
          <w:rFonts w:ascii="Times New Roman" w:eastAsia="Times New Roman" w:hAnsi="Times New Roman" w:cs="Times New Roman"/>
          <w:b/>
          <w:bCs/>
        </w:rPr>
        <w:t xml:space="preserve"> tvarkomos TINKAMAI (mano nuomone).</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Tada PRADINĖS anglies atsargos 500 tūkst. ha žolių &gt; 5 metų bus:</w:t>
      </w:r>
    </w:p>
    <w:p w:rsidR="00CA6D4A" w:rsidRDefault="00CA6D4A" w:rsidP="00CA6D4A">
      <w:pPr>
        <w:spacing w:line="252" w:lineRule="auto"/>
        <w:ind w:left="720"/>
        <w:contextualSpacing/>
        <w:rPr>
          <w:rFonts w:ascii="Times New Roman" w:hAnsi="Times New Roman" w:cs="Times New Roman"/>
        </w:rPr>
      </w:pPr>
      <w:r>
        <w:rPr>
          <w:rFonts w:ascii="Times New Roman" w:hAnsi="Times New Roman" w:cs="Times New Roman"/>
        </w:rPr>
        <w:t xml:space="preserve">Anglies atsargos = 81 t C/ha * 1 * 1 * 1 *500 000 ha = </w:t>
      </w:r>
      <w:r>
        <w:rPr>
          <w:rFonts w:ascii="Times New Roman" w:hAnsi="Times New Roman" w:cs="Times New Roman"/>
          <w:b/>
          <w:bCs/>
        </w:rPr>
        <w:t>40 500 000 t.</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TINKAMAI tvarkomoms žolėms taikomas ne </w:t>
      </w:r>
      <w:r>
        <w:rPr>
          <w:rFonts w:ascii="Times New Roman" w:eastAsia="Times New Roman" w:hAnsi="Times New Roman" w:cs="Times New Roman"/>
          <w:highlight w:val="yellow"/>
        </w:rPr>
        <w:t>F</w:t>
      </w:r>
      <w:r>
        <w:rPr>
          <w:rFonts w:ascii="Times New Roman" w:eastAsia="Times New Roman" w:hAnsi="Times New Roman" w:cs="Times New Roman"/>
          <w:highlight w:val="yellow"/>
          <w:vertAlign w:val="subscript"/>
        </w:rPr>
        <w:t>MG</w:t>
      </w:r>
      <w:r>
        <w:rPr>
          <w:rFonts w:ascii="Times New Roman" w:eastAsia="Times New Roman" w:hAnsi="Times New Roman" w:cs="Times New Roman"/>
        </w:rPr>
        <w:t xml:space="preserve"> 1,0 ar 0,95 koeficientas, bet </w:t>
      </w:r>
      <w:r>
        <w:rPr>
          <w:rFonts w:ascii="Times New Roman" w:eastAsia="Times New Roman" w:hAnsi="Times New Roman" w:cs="Times New Roman"/>
          <w:highlight w:val="cyan"/>
        </w:rPr>
        <w:t>1,14.</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Po </w:t>
      </w:r>
      <w:r>
        <w:rPr>
          <w:rFonts w:ascii="Times New Roman" w:eastAsia="Times New Roman" w:hAnsi="Times New Roman" w:cs="Times New Roman"/>
          <w:highlight w:val="green"/>
        </w:rPr>
        <w:t>20</w:t>
      </w:r>
      <w:r>
        <w:rPr>
          <w:rFonts w:ascii="Times New Roman" w:eastAsia="Times New Roman" w:hAnsi="Times New Roman" w:cs="Times New Roman"/>
        </w:rPr>
        <w:t xml:space="preserve"> metų TINKAMO tvarkymo anglies atsargos 500 000 ha plote bus:</w:t>
      </w:r>
    </w:p>
    <w:p w:rsidR="00CA6D4A" w:rsidRDefault="00CA6D4A" w:rsidP="00CA6D4A">
      <w:pPr>
        <w:spacing w:line="252" w:lineRule="auto"/>
        <w:ind w:left="720"/>
        <w:contextualSpacing/>
        <w:rPr>
          <w:rFonts w:ascii="Times New Roman" w:hAnsi="Times New Roman" w:cs="Times New Roman"/>
        </w:rPr>
      </w:pPr>
      <w:r>
        <w:rPr>
          <w:rFonts w:ascii="Times New Roman" w:hAnsi="Times New Roman" w:cs="Times New Roman"/>
        </w:rPr>
        <w:t xml:space="preserve">Anglies atsargos (20 m.) = 81 t C/ha * 1 * </w:t>
      </w:r>
      <w:r>
        <w:rPr>
          <w:rFonts w:ascii="Times New Roman" w:hAnsi="Times New Roman" w:cs="Times New Roman"/>
          <w:highlight w:val="cyan"/>
        </w:rPr>
        <w:t>1,14</w:t>
      </w:r>
      <w:r>
        <w:rPr>
          <w:rFonts w:ascii="Times New Roman" w:hAnsi="Times New Roman" w:cs="Times New Roman"/>
        </w:rPr>
        <w:t xml:space="preserve"> * 1 * 500 000 = </w:t>
      </w:r>
      <w:r>
        <w:rPr>
          <w:rFonts w:ascii="Times New Roman" w:hAnsi="Times New Roman" w:cs="Times New Roman"/>
          <w:b/>
          <w:bCs/>
        </w:rPr>
        <w:t>46 170 000 t.</w:t>
      </w:r>
    </w:p>
    <w:p w:rsidR="00CA6D4A" w:rsidRDefault="00CA6D4A" w:rsidP="00CA6D4A">
      <w:pPr>
        <w:numPr>
          <w:ilvl w:val="0"/>
          <w:numId w:val="6"/>
        </w:numPr>
        <w:spacing w:line="252" w:lineRule="auto"/>
        <w:contextualSpacing/>
        <w:rPr>
          <w:rFonts w:ascii="Times New Roman" w:eastAsia="Times New Roman" w:hAnsi="Times New Roman" w:cs="Times New Roman"/>
        </w:rPr>
      </w:pPr>
      <w:r>
        <w:rPr>
          <w:rFonts w:ascii="Times New Roman" w:eastAsia="Times New Roman" w:hAnsi="Times New Roman" w:cs="Times New Roman"/>
        </w:rPr>
        <w:t>Anglies atsargų pokytis per vienerius metus bus:</w:t>
      </w:r>
    </w:p>
    <w:p w:rsidR="00CA6D4A" w:rsidRDefault="00CA6D4A" w:rsidP="00CA6D4A">
      <w:pPr>
        <w:spacing w:line="252" w:lineRule="auto"/>
        <w:ind w:left="720"/>
        <w:contextualSpacing/>
        <w:rPr>
          <w:rFonts w:ascii="Times New Roman" w:hAnsi="Times New Roman" w:cs="Times New Roman"/>
        </w:rPr>
      </w:pPr>
      <w:r>
        <w:rPr>
          <w:rFonts w:ascii="Times New Roman" w:hAnsi="Times New Roman" w:cs="Times New Roman"/>
        </w:rPr>
        <w:t>(46 170 000 – 40 500 000)/</w:t>
      </w:r>
      <w:r>
        <w:rPr>
          <w:rFonts w:ascii="Times New Roman" w:hAnsi="Times New Roman" w:cs="Times New Roman"/>
          <w:highlight w:val="green"/>
        </w:rPr>
        <w:t>20</w:t>
      </w:r>
      <w:r>
        <w:rPr>
          <w:rFonts w:ascii="Times New Roman" w:hAnsi="Times New Roman" w:cs="Times New Roman"/>
        </w:rPr>
        <w:t xml:space="preserve">= </w:t>
      </w:r>
      <w:r>
        <w:rPr>
          <w:rFonts w:ascii="Times New Roman" w:hAnsi="Times New Roman" w:cs="Times New Roman"/>
          <w:b/>
          <w:bCs/>
          <w:sz w:val="28"/>
          <w:szCs w:val="28"/>
        </w:rPr>
        <w:t>+ 283 500 t C</w:t>
      </w:r>
    </w:p>
    <w:p w:rsidR="00CA6D4A" w:rsidRDefault="00CA6D4A" w:rsidP="00CA6D4A">
      <w:pPr>
        <w:numPr>
          <w:ilvl w:val="0"/>
          <w:numId w:val="6"/>
        </w:numPr>
        <w:spacing w:line="252" w:lineRule="auto"/>
        <w:contextualSpacing/>
        <w:rPr>
          <w:rFonts w:ascii="Times New Roman" w:hAnsi="Times New Roman" w:cs="Times New Roman"/>
          <w:sz w:val="28"/>
          <w:szCs w:val="28"/>
        </w:rPr>
      </w:pPr>
      <w:r>
        <w:rPr>
          <w:rFonts w:ascii="Times New Roman" w:hAnsi="Times New Roman" w:cs="Times New Roman"/>
          <w:sz w:val="28"/>
          <w:szCs w:val="28"/>
        </w:rPr>
        <w:t xml:space="preserve">Pievose &gt; 5 metų per metus bus „užkonservuota“ CO2 emisijų 283 500 t * </w:t>
      </w:r>
      <w:r>
        <w:rPr>
          <w:rFonts w:ascii="Times New Roman" w:hAnsi="Times New Roman" w:cs="Times New Roman"/>
          <w:sz w:val="28"/>
          <w:szCs w:val="28"/>
          <w:highlight w:val="lightGray"/>
        </w:rPr>
        <w:t>3,7</w:t>
      </w:r>
      <w:r>
        <w:rPr>
          <w:rFonts w:ascii="Times New Roman" w:hAnsi="Times New Roman" w:cs="Times New Roman"/>
          <w:sz w:val="28"/>
          <w:szCs w:val="28"/>
        </w:rPr>
        <w:t xml:space="preserve"> = 1 048 950 t CO2 = </w:t>
      </w:r>
      <w:r>
        <w:rPr>
          <w:rFonts w:ascii="Times New Roman" w:hAnsi="Times New Roman" w:cs="Times New Roman"/>
          <w:b/>
          <w:bCs/>
          <w:sz w:val="28"/>
          <w:szCs w:val="28"/>
          <w:highlight w:val="yellow"/>
          <w:u w:val="single"/>
        </w:rPr>
        <w:t>1 048 kt. CO2</w:t>
      </w:r>
    </w:p>
    <w:p w:rsidR="00CA6D4A" w:rsidRDefault="00CA6D4A" w:rsidP="00CA6D4A">
      <w:pPr>
        <w:numPr>
          <w:ilvl w:val="0"/>
          <w:numId w:val="6"/>
        </w:numPr>
        <w:spacing w:line="252" w:lineRule="auto"/>
        <w:contextualSpacing/>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Palyginimui, žemės ūkis 2017 m. emitavo </w:t>
      </w:r>
      <w:r>
        <w:rPr>
          <w:rFonts w:ascii="Times New Roman" w:hAnsi="Times New Roman" w:cs="Times New Roman"/>
          <w:b/>
          <w:bCs/>
          <w:sz w:val="28"/>
          <w:szCs w:val="28"/>
          <w:highlight w:val="yellow"/>
          <w:u w:val="single"/>
        </w:rPr>
        <w:t>4,403 kt CO2</w:t>
      </w:r>
    </w:p>
    <w:p w:rsidR="00CA6D4A" w:rsidRDefault="00CA6D4A" w:rsidP="00CA6D4A">
      <w:pPr>
        <w:rPr>
          <w:rFonts w:ascii="Calibri" w:hAnsi="Calibri" w:cs="Calibri"/>
        </w:rPr>
      </w:pPr>
    </w:p>
    <w:p w:rsidR="00A21C9F" w:rsidRPr="00A021E8" w:rsidRDefault="00934F96" w:rsidP="0030145D">
      <w:pPr>
        <w:rPr>
          <w:rFonts w:ascii="Times New Roman" w:hAnsi="Times New Roman" w:cs="Times New Roman"/>
          <w:lang w:val="lt-LT"/>
        </w:rPr>
      </w:pPr>
      <w:r>
        <w:rPr>
          <w:rFonts w:ascii="Times New Roman" w:hAnsi="Times New Roman" w:cs="Times New Roman"/>
          <w:noProof/>
          <w:lang w:val="lt-LT" w:eastAsia="lt-LT"/>
        </w:rPr>
        <mc:AlternateContent>
          <mc:Choice Requires="wps">
            <w:drawing>
              <wp:anchor distT="0" distB="0" distL="114300" distR="114300" simplePos="0" relativeHeight="251662336" behindDoc="0" locked="0" layoutInCell="1" allowOverlap="1">
                <wp:simplePos x="0" y="0"/>
                <wp:positionH relativeFrom="column">
                  <wp:posOffset>-16147</wp:posOffset>
                </wp:positionH>
                <wp:positionV relativeFrom="paragraph">
                  <wp:posOffset>-1072243</wp:posOffset>
                </wp:positionV>
                <wp:extent cx="312057" cy="210457"/>
                <wp:effectExtent l="0" t="0" r="12065" b="18415"/>
                <wp:wrapNone/>
                <wp:docPr id="2" name="Oval 2"/>
                <wp:cNvGraphicFramePr/>
                <a:graphic xmlns:a="http://schemas.openxmlformats.org/drawingml/2006/main">
                  <a:graphicData uri="http://schemas.microsoft.com/office/word/2010/wordprocessingShape">
                    <wps:wsp>
                      <wps:cNvSpPr/>
                      <wps:spPr>
                        <a:xfrm>
                          <a:off x="0" y="0"/>
                          <a:ext cx="312057" cy="21045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7174D" id="Oval 2" o:spid="_x0000_s1026" style="position:absolute;margin-left:-1.25pt;margin-top:-84.45pt;width:24.55pt;height:16.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" filled="f" strokecolor="#c00000" strokeweight="1pt">
                <v:stroke joinstyle="miter"/>
              </v:oval>
            </w:pict>
          </mc:Fallback>
        </mc:AlternateContent>
      </w:r>
    </w:p>
    <w:sectPr w:rsidR="00A21C9F" w:rsidRPr="00A021E8" w:rsidSect="00925544">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27" w:rsidRDefault="00084827" w:rsidP="001409D6">
      <w:pPr>
        <w:spacing w:after="0" w:line="240" w:lineRule="auto"/>
      </w:pPr>
      <w:r>
        <w:separator/>
      </w:r>
    </w:p>
  </w:endnote>
  <w:endnote w:type="continuationSeparator" w:id="0">
    <w:p w:rsidR="00084827" w:rsidRDefault="00084827" w:rsidP="0014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3615"/>
      <w:docPartObj>
        <w:docPartGallery w:val="Page Numbers (Bottom of Page)"/>
        <w:docPartUnique/>
      </w:docPartObj>
    </w:sdtPr>
    <w:sdtEndPr>
      <w:rPr>
        <w:noProof/>
      </w:rPr>
    </w:sdtEndPr>
    <w:sdtContent>
      <w:p w:rsidR="001409D6" w:rsidRDefault="001409D6">
        <w:pPr>
          <w:pStyle w:val="Footer"/>
          <w:jc w:val="right"/>
        </w:pPr>
        <w:r>
          <w:fldChar w:fldCharType="begin"/>
        </w:r>
        <w:r>
          <w:instrText xml:space="preserve"> PAGE   \* MERGEFORMAT </w:instrText>
        </w:r>
        <w:r>
          <w:fldChar w:fldCharType="separate"/>
        </w:r>
        <w:r w:rsidR="00CA6D4A">
          <w:rPr>
            <w:noProof/>
          </w:rPr>
          <w:t>3</w:t>
        </w:r>
        <w:r>
          <w:rPr>
            <w:noProof/>
          </w:rPr>
          <w:fldChar w:fldCharType="end"/>
        </w:r>
      </w:p>
    </w:sdtContent>
  </w:sdt>
  <w:p w:rsidR="001409D6" w:rsidRDefault="0014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27" w:rsidRDefault="00084827" w:rsidP="001409D6">
      <w:pPr>
        <w:spacing w:after="0" w:line="240" w:lineRule="auto"/>
      </w:pPr>
      <w:r>
        <w:separator/>
      </w:r>
    </w:p>
  </w:footnote>
  <w:footnote w:type="continuationSeparator" w:id="0">
    <w:p w:rsidR="00084827" w:rsidRDefault="00084827" w:rsidP="00140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973"/>
    <w:multiLevelType w:val="hybridMultilevel"/>
    <w:tmpl w:val="D3AC2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A91FA6"/>
    <w:multiLevelType w:val="hybridMultilevel"/>
    <w:tmpl w:val="02B64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953E5"/>
    <w:multiLevelType w:val="hybridMultilevel"/>
    <w:tmpl w:val="D23A7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F0C61"/>
    <w:multiLevelType w:val="hybridMultilevel"/>
    <w:tmpl w:val="B8868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6A5F1B"/>
    <w:multiLevelType w:val="hybridMultilevel"/>
    <w:tmpl w:val="01905DD6"/>
    <w:lvl w:ilvl="0" w:tplc="AF1E99E8">
      <w:start w:val="1"/>
      <w:numFmt w:val="decimal"/>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C548F3"/>
    <w:multiLevelType w:val="hybridMultilevel"/>
    <w:tmpl w:val="81BEE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5D"/>
    <w:rsid w:val="00017B51"/>
    <w:rsid w:val="00084827"/>
    <w:rsid w:val="00085ED7"/>
    <w:rsid w:val="00091D90"/>
    <w:rsid w:val="000C4FAB"/>
    <w:rsid w:val="00102C45"/>
    <w:rsid w:val="00107CBF"/>
    <w:rsid w:val="0011429B"/>
    <w:rsid w:val="00136DE6"/>
    <w:rsid w:val="001409D6"/>
    <w:rsid w:val="00154A32"/>
    <w:rsid w:val="00167983"/>
    <w:rsid w:val="001738FF"/>
    <w:rsid w:val="00174F46"/>
    <w:rsid w:val="00192DD4"/>
    <w:rsid w:val="001B02B5"/>
    <w:rsid w:val="00222A05"/>
    <w:rsid w:val="00244E6E"/>
    <w:rsid w:val="00246B73"/>
    <w:rsid w:val="00251799"/>
    <w:rsid w:val="00277B76"/>
    <w:rsid w:val="00283C7F"/>
    <w:rsid w:val="00287FDA"/>
    <w:rsid w:val="002C0EA7"/>
    <w:rsid w:val="002E422D"/>
    <w:rsid w:val="0030145D"/>
    <w:rsid w:val="00313449"/>
    <w:rsid w:val="003474B1"/>
    <w:rsid w:val="00357067"/>
    <w:rsid w:val="00363274"/>
    <w:rsid w:val="00381083"/>
    <w:rsid w:val="00397D58"/>
    <w:rsid w:val="003A666A"/>
    <w:rsid w:val="003B5F6F"/>
    <w:rsid w:val="003B664F"/>
    <w:rsid w:val="003C0181"/>
    <w:rsid w:val="003F3B77"/>
    <w:rsid w:val="004076B5"/>
    <w:rsid w:val="00434DB4"/>
    <w:rsid w:val="004507B2"/>
    <w:rsid w:val="004524D7"/>
    <w:rsid w:val="00465C82"/>
    <w:rsid w:val="00484F59"/>
    <w:rsid w:val="004854FD"/>
    <w:rsid w:val="00493858"/>
    <w:rsid w:val="004B15CF"/>
    <w:rsid w:val="004C30DF"/>
    <w:rsid w:val="004C62B6"/>
    <w:rsid w:val="004D7386"/>
    <w:rsid w:val="004F6464"/>
    <w:rsid w:val="005465A2"/>
    <w:rsid w:val="00550C05"/>
    <w:rsid w:val="005866F8"/>
    <w:rsid w:val="00586DFA"/>
    <w:rsid w:val="005C5504"/>
    <w:rsid w:val="005C6A74"/>
    <w:rsid w:val="005E018D"/>
    <w:rsid w:val="005E3FF1"/>
    <w:rsid w:val="006456DD"/>
    <w:rsid w:val="006B1B05"/>
    <w:rsid w:val="006B2329"/>
    <w:rsid w:val="00744CD2"/>
    <w:rsid w:val="007611E5"/>
    <w:rsid w:val="00785912"/>
    <w:rsid w:val="00791FFD"/>
    <w:rsid w:val="007C1410"/>
    <w:rsid w:val="007F6056"/>
    <w:rsid w:val="008105BE"/>
    <w:rsid w:val="008231F5"/>
    <w:rsid w:val="00824385"/>
    <w:rsid w:val="00874BD8"/>
    <w:rsid w:val="0088680B"/>
    <w:rsid w:val="008A08FD"/>
    <w:rsid w:val="008A3BE6"/>
    <w:rsid w:val="008C5475"/>
    <w:rsid w:val="008D653E"/>
    <w:rsid w:val="008D7197"/>
    <w:rsid w:val="008E247E"/>
    <w:rsid w:val="00905649"/>
    <w:rsid w:val="00912756"/>
    <w:rsid w:val="00925544"/>
    <w:rsid w:val="00934F96"/>
    <w:rsid w:val="00965C4B"/>
    <w:rsid w:val="00984E31"/>
    <w:rsid w:val="009B49FE"/>
    <w:rsid w:val="009D1A58"/>
    <w:rsid w:val="009E0953"/>
    <w:rsid w:val="00A021E8"/>
    <w:rsid w:val="00A21C9F"/>
    <w:rsid w:val="00A2365F"/>
    <w:rsid w:val="00A81459"/>
    <w:rsid w:val="00B00F04"/>
    <w:rsid w:val="00B760E1"/>
    <w:rsid w:val="00B87EE1"/>
    <w:rsid w:val="00BD3C58"/>
    <w:rsid w:val="00BE737D"/>
    <w:rsid w:val="00BF227F"/>
    <w:rsid w:val="00C106F5"/>
    <w:rsid w:val="00C62326"/>
    <w:rsid w:val="00C76742"/>
    <w:rsid w:val="00CA501F"/>
    <w:rsid w:val="00CA6D4A"/>
    <w:rsid w:val="00CB3B07"/>
    <w:rsid w:val="00CF5411"/>
    <w:rsid w:val="00D1149D"/>
    <w:rsid w:val="00D14CFA"/>
    <w:rsid w:val="00D163B5"/>
    <w:rsid w:val="00D20FCB"/>
    <w:rsid w:val="00D34908"/>
    <w:rsid w:val="00D46C9E"/>
    <w:rsid w:val="00D6715E"/>
    <w:rsid w:val="00DA7907"/>
    <w:rsid w:val="00DB4CD5"/>
    <w:rsid w:val="00DE00E4"/>
    <w:rsid w:val="00DF07AA"/>
    <w:rsid w:val="00E03BA1"/>
    <w:rsid w:val="00E154B2"/>
    <w:rsid w:val="00E23955"/>
    <w:rsid w:val="00E66805"/>
    <w:rsid w:val="00E7295D"/>
    <w:rsid w:val="00E77EA4"/>
    <w:rsid w:val="00E826C7"/>
    <w:rsid w:val="00E91B43"/>
    <w:rsid w:val="00EC75BF"/>
    <w:rsid w:val="00F07CE2"/>
    <w:rsid w:val="00F3476A"/>
    <w:rsid w:val="00F6222D"/>
    <w:rsid w:val="00F82ADD"/>
    <w:rsid w:val="00F86827"/>
    <w:rsid w:val="00FA502D"/>
    <w:rsid w:val="00FB2477"/>
    <w:rsid w:val="00FB61C5"/>
    <w:rsid w:val="00FC45E9"/>
    <w:rsid w:val="00FD483C"/>
    <w:rsid w:val="00FE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AF82"/>
  <w15:chartTrackingRefBased/>
  <w15:docId w15:val="{371D3500-6FBF-4B92-BC04-17450AF3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53E"/>
    <w:pPr>
      <w:ind w:left="720"/>
      <w:contextualSpacing/>
    </w:pPr>
  </w:style>
  <w:style w:type="paragraph" w:styleId="Header">
    <w:name w:val="header"/>
    <w:basedOn w:val="Normal"/>
    <w:link w:val="HeaderChar"/>
    <w:uiPriority w:val="99"/>
    <w:unhideWhenUsed/>
    <w:rsid w:val="001409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09D6"/>
  </w:style>
  <w:style w:type="paragraph" w:styleId="Footer">
    <w:name w:val="footer"/>
    <w:basedOn w:val="Normal"/>
    <w:link w:val="FooterChar"/>
    <w:uiPriority w:val="99"/>
    <w:unhideWhenUsed/>
    <w:rsid w:val="001409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CC31-E8BB-41BD-AE3E-3CDFD4FC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5010</Words>
  <Characters>2856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Eimantas Pranauskas</dc:creator>
  <cp:keywords/>
  <dc:description/>
  <cp:lastModifiedBy>Indre</cp:lastModifiedBy>
  <cp:revision>2</cp:revision>
  <cp:lastPrinted>2020-01-31T12:04:00Z</cp:lastPrinted>
  <dcterms:created xsi:type="dcterms:W3CDTF">2020-01-31T13:27:00Z</dcterms:created>
  <dcterms:modified xsi:type="dcterms:W3CDTF">2020-01-31T13:27:00Z</dcterms:modified>
</cp:coreProperties>
</file>